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66EB" w14:textId="5DF835C4" w:rsidR="007A4550" w:rsidRPr="00D76666" w:rsidRDefault="007A4550" w:rsidP="007A4550">
      <w:pPr>
        <w:jc w:val="center"/>
        <w:rPr>
          <w:b/>
          <w:bCs/>
        </w:rPr>
      </w:pPr>
      <w:r w:rsidRPr="00D76666">
        <w:rPr>
          <w:b/>
          <w:bCs/>
        </w:rPr>
        <w:t>Opis przedmiotu zamówienia.</w:t>
      </w:r>
      <w:r w:rsidR="00DD357B">
        <w:rPr>
          <w:b/>
          <w:bCs/>
        </w:rPr>
        <w:t xml:space="preserve"> </w:t>
      </w:r>
    </w:p>
    <w:p w14:paraId="1AAD0D01" w14:textId="77777777" w:rsidR="007A4550" w:rsidRDefault="007A4550" w:rsidP="007A4550">
      <w:pPr>
        <w:jc w:val="both"/>
        <w:outlineLvl w:val="0"/>
      </w:pPr>
    </w:p>
    <w:p w14:paraId="7BD8ABB6" w14:textId="77777777" w:rsidR="007A4550" w:rsidRPr="00D76666" w:rsidRDefault="007A4550" w:rsidP="007A4550">
      <w:pPr>
        <w:jc w:val="both"/>
        <w:outlineLvl w:val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A4550" w:rsidRPr="00C6682A" w14:paraId="3C02E688" w14:textId="77777777" w:rsidTr="00B60A28">
        <w:trPr>
          <w:trHeight w:val="295"/>
        </w:trPr>
        <w:tc>
          <w:tcPr>
            <w:tcW w:w="9776" w:type="dxa"/>
            <w:shd w:val="clear" w:color="auto" w:fill="auto"/>
          </w:tcPr>
          <w:p w14:paraId="424068D7" w14:textId="77777777" w:rsidR="007A4550" w:rsidRPr="00C6682A" w:rsidRDefault="007A4550" w:rsidP="00715661">
            <w:pPr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6682A">
              <w:rPr>
                <w:b/>
                <w:bCs/>
                <w:sz w:val="22"/>
                <w:szCs w:val="22"/>
              </w:rPr>
              <w:t xml:space="preserve">I. Informacje ogólne. </w:t>
            </w:r>
          </w:p>
        </w:tc>
      </w:tr>
    </w:tbl>
    <w:p w14:paraId="5652D4DC" w14:textId="77777777" w:rsidR="007A4550" w:rsidRPr="00D76666" w:rsidRDefault="007A4550" w:rsidP="007A4550">
      <w:pPr>
        <w:jc w:val="both"/>
        <w:rPr>
          <w:sz w:val="28"/>
          <w:szCs w:val="28"/>
        </w:rPr>
      </w:pPr>
    </w:p>
    <w:p w14:paraId="42BCD383" w14:textId="77777777" w:rsidR="007A4550" w:rsidRPr="00447831" w:rsidRDefault="007A4550" w:rsidP="007A455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447831">
        <w:rPr>
          <w:b/>
          <w:bCs/>
          <w:sz w:val="22"/>
          <w:szCs w:val="22"/>
          <w:u w:val="single"/>
        </w:rPr>
        <w:t>Zamawiający/</w:t>
      </w:r>
    </w:p>
    <w:p w14:paraId="610B2F64" w14:textId="77777777" w:rsidR="007A4550" w:rsidRPr="00447831" w:rsidRDefault="007A4550" w:rsidP="007A4550">
      <w:pPr>
        <w:spacing w:line="360" w:lineRule="auto"/>
        <w:jc w:val="both"/>
        <w:rPr>
          <w:sz w:val="22"/>
          <w:szCs w:val="22"/>
        </w:rPr>
      </w:pPr>
      <w:r w:rsidRPr="00447831">
        <w:rPr>
          <w:b/>
          <w:bCs/>
          <w:sz w:val="22"/>
          <w:szCs w:val="22"/>
          <w:u w:val="single"/>
        </w:rPr>
        <w:t>Ubezpieczający:</w:t>
      </w:r>
      <w:r w:rsidRPr="00447831">
        <w:rPr>
          <w:b/>
          <w:bCs/>
          <w:sz w:val="22"/>
          <w:szCs w:val="22"/>
        </w:rPr>
        <w:tab/>
      </w:r>
      <w:r w:rsidRPr="00447831">
        <w:rPr>
          <w:b/>
          <w:bCs/>
          <w:sz w:val="22"/>
          <w:szCs w:val="22"/>
        </w:rPr>
        <w:tab/>
      </w:r>
      <w:r w:rsidRPr="00447831">
        <w:rPr>
          <w:sz w:val="22"/>
          <w:szCs w:val="22"/>
        </w:rPr>
        <w:t xml:space="preserve">Akademia Morska w Szczecinie, </w:t>
      </w:r>
    </w:p>
    <w:p w14:paraId="0525F143" w14:textId="77777777" w:rsidR="007A4550" w:rsidRDefault="007A4550" w:rsidP="007A4550">
      <w:pPr>
        <w:spacing w:line="360" w:lineRule="auto"/>
        <w:ind w:left="2127" w:firstLine="709"/>
        <w:jc w:val="both"/>
        <w:rPr>
          <w:sz w:val="22"/>
          <w:szCs w:val="22"/>
        </w:rPr>
      </w:pPr>
      <w:r w:rsidRPr="00447831">
        <w:rPr>
          <w:sz w:val="22"/>
          <w:szCs w:val="22"/>
        </w:rPr>
        <w:t xml:space="preserve">ul. Wały Chrobrego 1-2, 70-500 Szczecin, </w:t>
      </w:r>
    </w:p>
    <w:p w14:paraId="1BA55A54" w14:textId="3DE6FA7A" w:rsidR="007A4550" w:rsidRPr="00447831" w:rsidRDefault="007A4550" w:rsidP="007A4550">
      <w:pPr>
        <w:spacing w:line="360" w:lineRule="auto"/>
        <w:jc w:val="both"/>
        <w:rPr>
          <w:sz w:val="22"/>
          <w:szCs w:val="22"/>
        </w:rPr>
      </w:pPr>
      <w:r w:rsidRPr="00447831">
        <w:rPr>
          <w:sz w:val="22"/>
          <w:szCs w:val="22"/>
        </w:rPr>
        <w:t xml:space="preserve">Data powołania </w:t>
      </w:r>
      <w:r w:rsidR="00F41623">
        <w:rPr>
          <w:sz w:val="22"/>
          <w:szCs w:val="22"/>
        </w:rPr>
        <w:t>Akademii</w:t>
      </w:r>
      <w:r w:rsidRPr="00447831">
        <w:rPr>
          <w:sz w:val="22"/>
          <w:szCs w:val="22"/>
        </w:rPr>
        <w:t>:</w:t>
      </w:r>
      <w:r w:rsidRPr="00447831">
        <w:rPr>
          <w:sz w:val="22"/>
          <w:szCs w:val="22"/>
        </w:rPr>
        <w:tab/>
        <w:t>1968r.</w:t>
      </w:r>
    </w:p>
    <w:p w14:paraId="31870AD4" w14:textId="228C6615" w:rsidR="007A4550" w:rsidRPr="00447831" w:rsidRDefault="007A4550" w:rsidP="007A4550">
      <w:pPr>
        <w:spacing w:line="360" w:lineRule="auto"/>
        <w:jc w:val="both"/>
        <w:rPr>
          <w:sz w:val="22"/>
          <w:szCs w:val="22"/>
        </w:rPr>
      </w:pPr>
      <w:r w:rsidRPr="00447831">
        <w:rPr>
          <w:sz w:val="22"/>
          <w:szCs w:val="22"/>
        </w:rPr>
        <w:t xml:space="preserve">Funkcjonowanie pod nazwą “Akademia Morska w Szczecinie”: od </w:t>
      </w:r>
      <w:r w:rsidR="00F41623">
        <w:rPr>
          <w:sz w:val="22"/>
          <w:szCs w:val="22"/>
        </w:rPr>
        <w:t>9</w:t>
      </w:r>
      <w:r w:rsidRPr="00447831">
        <w:rPr>
          <w:sz w:val="22"/>
          <w:szCs w:val="22"/>
        </w:rPr>
        <w:t>.0</w:t>
      </w:r>
      <w:r w:rsidR="00F41623">
        <w:rPr>
          <w:sz w:val="22"/>
          <w:szCs w:val="22"/>
        </w:rPr>
        <w:t>1</w:t>
      </w:r>
      <w:r w:rsidRPr="00447831">
        <w:rPr>
          <w:sz w:val="22"/>
          <w:szCs w:val="22"/>
        </w:rPr>
        <w:t>.2004r.</w:t>
      </w:r>
    </w:p>
    <w:p w14:paraId="24B73757" w14:textId="77777777" w:rsidR="007A4550" w:rsidRPr="00E353A7" w:rsidRDefault="007A4550" w:rsidP="007A45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</w:rPr>
      </w:pPr>
    </w:p>
    <w:p w14:paraId="23D2D3A8" w14:textId="77777777" w:rsidR="007A4550" w:rsidRPr="00447831" w:rsidRDefault="007A4550" w:rsidP="007A45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7831">
        <w:rPr>
          <w:sz w:val="22"/>
          <w:szCs w:val="22"/>
        </w:rPr>
        <w:t>Uczelnia działa na podstawie:</w:t>
      </w:r>
    </w:p>
    <w:p w14:paraId="6A0E9FB5" w14:textId="77777777" w:rsidR="007A4550" w:rsidRPr="0082363B" w:rsidRDefault="007A4550" w:rsidP="007A455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363B">
        <w:rPr>
          <w:sz w:val="22"/>
          <w:szCs w:val="22"/>
        </w:rPr>
        <w:t>Ustawy z dnia 20 lipca 2018 r. Prawo o szkolnictwie wyższym i nauce (Dz.U. poz. 1668, z późn. zm.), zwanej dalej „ustawą”.</w:t>
      </w:r>
    </w:p>
    <w:p w14:paraId="4E11CE20" w14:textId="77777777" w:rsidR="007A4550" w:rsidRPr="0082363B" w:rsidRDefault="007A4550" w:rsidP="007A455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363B">
        <w:rPr>
          <w:sz w:val="22"/>
          <w:szCs w:val="22"/>
        </w:rPr>
        <w:t>Przepisów wykonawczych do ustawy.</w:t>
      </w:r>
    </w:p>
    <w:p w14:paraId="1C1D86A1" w14:textId="77777777" w:rsidR="007A4550" w:rsidRPr="0082363B" w:rsidRDefault="007A4550" w:rsidP="007A455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363B">
        <w:rPr>
          <w:sz w:val="22"/>
        </w:rPr>
        <w:t xml:space="preserve">Statutu Uczelni, regulaminów i innych przepisów dotyczących organizacji i funkcjonowania Uczelni. Statut ujednolicony znajduje się na stronie internetowej. AMS </w:t>
      </w:r>
      <w:hyperlink r:id="rId8" w:history="1">
        <w:r w:rsidRPr="0082363B">
          <w:rPr>
            <w:rStyle w:val="Hipercze"/>
            <w:sz w:val="22"/>
          </w:rPr>
          <w:t>https://www.am.szczecin.pl/pl/uczelnia/statut/</w:t>
        </w:r>
      </w:hyperlink>
    </w:p>
    <w:p w14:paraId="33C2A2A2" w14:textId="77777777" w:rsidR="007A4550" w:rsidRPr="00E353A7" w:rsidRDefault="007A4550" w:rsidP="007A45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</w:rPr>
      </w:pPr>
    </w:p>
    <w:p w14:paraId="4CE5FA04" w14:textId="77777777" w:rsidR="007A4550" w:rsidRPr="0082363B" w:rsidRDefault="007A4550" w:rsidP="007A45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363B">
        <w:rPr>
          <w:sz w:val="22"/>
          <w:szCs w:val="22"/>
        </w:rPr>
        <w:t>Uczelnia działa zgodnie z zapisami:</w:t>
      </w:r>
    </w:p>
    <w:p w14:paraId="2DB54B23" w14:textId="77777777" w:rsidR="007A4550" w:rsidRPr="0082363B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82363B">
        <w:rPr>
          <w:sz w:val="22"/>
          <w:szCs w:val="22"/>
        </w:rPr>
        <w:t xml:space="preserve">Standardów kształcenia ujętych w Polskiej Ramie Kwalifikacji, </w:t>
      </w:r>
    </w:p>
    <w:p w14:paraId="1F1055D5" w14:textId="77777777" w:rsidR="007A4550" w:rsidRPr="0082363B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82363B">
        <w:rPr>
          <w:sz w:val="22"/>
          <w:szCs w:val="22"/>
        </w:rPr>
        <w:t xml:space="preserve">Międzynarodowej konwencji o wymaganiach w zakresie wyszkolenia marynarzy, wydawania im świadectw oraz pełnienia wacht (Dz.U. z 1984 r. Nr 39, poz. 201, z późn. zm.), sporządzonej w Londynie dnia 7 lipca 1978 r., ratyfikowanej przez Polskę w dniu 27 kwietnia 1983 r. (Dz.U. z 1984 r. Nr 39, poz. 202), która weszła w życie dnia 28 kwietnia 1984 r., zwanej dalej „Konwencją STCW”; </w:t>
      </w:r>
    </w:p>
    <w:p w14:paraId="50B9973B" w14:textId="77777777" w:rsidR="007A4550" w:rsidRPr="0082363B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82363B">
        <w:rPr>
          <w:sz w:val="22"/>
          <w:szCs w:val="22"/>
        </w:rPr>
        <w:t xml:space="preserve">Międzynarodowej konwencji o wymaganiach w zakresie wyszkolenia, wydawania świadectw oraz pełnienia wacht dla załóg statków rybackich (Dz.U. z 2015 r. poz. 1654), sporządzonej w Londynie dnia 7 lipca 1995 r., ratyfikowanej przez Polskę w dniu 23 czerwca 2015 r. (Dz.U. z 2015 r. poz. 1655), która weszła w życie 28 października 2015 r., zwanej dalej „Konwencją STCW-F”; </w:t>
      </w:r>
    </w:p>
    <w:p w14:paraId="7AEB9DE1" w14:textId="77777777" w:rsidR="007A4550" w:rsidRPr="0082363B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82363B">
        <w:rPr>
          <w:sz w:val="22"/>
          <w:szCs w:val="22"/>
        </w:rPr>
        <w:t>ustawy z dnia 18 sierpnia 2011 r. o bezpieczeństwie morskim (Dz.U. z 2018 r. poz. 181, z późn. zm.);</w:t>
      </w:r>
    </w:p>
    <w:p w14:paraId="00329238" w14:textId="77777777" w:rsidR="007A4550" w:rsidRPr="00014DA8" w:rsidRDefault="007A4550" w:rsidP="007A455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4DA8">
        <w:rPr>
          <w:sz w:val="22"/>
          <w:szCs w:val="22"/>
        </w:rPr>
        <w:t>Przepisów wykonawczych do wyżej wymienionych aktów.</w:t>
      </w:r>
    </w:p>
    <w:p w14:paraId="2F20287D" w14:textId="77777777" w:rsidR="007A4550" w:rsidRDefault="007A4550" w:rsidP="007A4550">
      <w:pPr>
        <w:spacing w:line="360" w:lineRule="auto"/>
        <w:jc w:val="both"/>
        <w:rPr>
          <w:b/>
          <w:bCs/>
          <w:sz w:val="22"/>
          <w:szCs w:val="22"/>
          <w:highlight w:val="yellow"/>
          <w:u w:val="single"/>
        </w:rPr>
      </w:pPr>
    </w:p>
    <w:p w14:paraId="2F320AAA" w14:textId="77777777" w:rsidR="00F41623" w:rsidRDefault="00F41623" w:rsidP="007A4550">
      <w:pPr>
        <w:spacing w:line="360" w:lineRule="auto"/>
        <w:jc w:val="both"/>
        <w:rPr>
          <w:b/>
          <w:bCs/>
          <w:sz w:val="22"/>
          <w:szCs w:val="22"/>
          <w:highlight w:val="yellow"/>
          <w:u w:val="single"/>
        </w:rPr>
      </w:pPr>
    </w:p>
    <w:p w14:paraId="2DCFE8B6" w14:textId="77777777" w:rsidR="00F41623" w:rsidRPr="00AC4F0B" w:rsidRDefault="00F41623" w:rsidP="007A4550">
      <w:pPr>
        <w:spacing w:line="360" w:lineRule="auto"/>
        <w:jc w:val="both"/>
        <w:rPr>
          <w:b/>
          <w:bCs/>
          <w:sz w:val="22"/>
          <w:szCs w:val="22"/>
          <w:highlight w:val="yellow"/>
          <w:u w:val="single"/>
        </w:rPr>
      </w:pPr>
    </w:p>
    <w:p w14:paraId="7FBE1B73" w14:textId="0DDE9620" w:rsidR="007A4550" w:rsidRPr="00014DA8" w:rsidRDefault="007A4550" w:rsidP="007A4550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014DA8">
        <w:rPr>
          <w:b/>
          <w:bCs/>
          <w:sz w:val="22"/>
          <w:szCs w:val="22"/>
          <w:u w:val="single"/>
        </w:rPr>
        <w:lastRenderedPageBreak/>
        <w:t xml:space="preserve">Zakres działalności / zadania </w:t>
      </w:r>
      <w:r w:rsidR="00F41623">
        <w:rPr>
          <w:b/>
          <w:bCs/>
          <w:sz w:val="22"/>
          <w:szCs w:val="22"/>
          <w:u w:val="single"/>
        </w:rPr>
        <w:t>Akademii</w:t>
      </w:r>
      <w:r w:rsidRPr="00014DA8">
        <w:rPr>
          <w:b/>
          <w:bCs/>
          <w:sz w:val="22"/>
          <w:szCs w:val="22"/>
          <w:u w:val="single"/>
        </w:rPr>
        <w:t xml:space="preserve">: </w:t>
      </w:r>
    </w:p>
    <w:p w14:paraId="3B30036A" w14:textId="77777777" w:rsidR="007A4550" w:rsidRPr="00014DA8" w:rsidRDefault="007A4550" w:rsidP="007A455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14DA8">
        <w:rPr>
          <w:sz w:val="22"/>
          <w:szCs w:val="22"/>
        </w:rPr>
        <w:t>Do podstawowych zadań Uczelni należy:</w:t>
      </w:r>
    </w:p>
    <w:p w14:paraId="5D2B73BB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prowadzenie kształcenia na studiach;</w:t>
      </w:r>
    </w:p>
    <w:p w14:paraId="6703B9CD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prowadzenie kształcenia na studiach podyplomowych, kursach, szkoleniach i innych formach kształcenia;</w:t>
      </w:r>
    </w:p>
    <w:p w14:paraId="14FBEAC1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prowadzenie kształcenia ustawicznego dla pracowników gospodarki morskiej, w szczególności wynikającego z postanowień Konwencji STCW i Konwencji STCW-F;</w:t>
      </w:r>
    </w:p>
    <w:p w14:paraId="1F69BC91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prowadzenie działalności naukowej, świadczenie usług badawczych, w szczególności w dziedzinie nauk inżynieryjno-technicznych i społecznych na rzecz gospodarki morskiej oraz innych gałęzi gospodarki narodowej;</w:t>
      </w:r>
    </w:p>
    <w:p w14:paraId="3673C0F9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transfer wiedzy i technologii do gospodarki;</w:t>
      </w:r>
    </w:p>
    <w:p w14:paraId="11BED013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prowadzenie kształcenia doktorantów;</w:t>
      </w:r>
    </w:p>
    <w:p w14:paraId="6041248B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kształcenie i promowanie kadr naukowych;</w:t>
      </w:r>
    </w:p>
    <w:p w14:paraId="3E23D8D0" w14:textId="77777777" w:rsidR="007A4550" w:rsidRPr="0000022D" w:rsidRDefault="007A4550" w:rsidP="007A4550">
      <w:pPr>
        <w:widowControl w:val="0"/>
        <w:numPr>
          <w:ilvl w:val="1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stwarzanie osobom niepełnosprawnym warunków do pełnego udziału w:</w:t>
      </w:r>
    </w:p>
    <w:p w14:paraId="6D0FB798" w14:textId="371C1AF7" w:rsidR="007A4550" w:rsidRDefault="00CD4869" w:rsidP="007A4550">
      <w:pPr>
        <w:widowControl w:val="0"/>
        <w:numPr>
          <w:ilvl w:val="2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procesie przyjmowania na Uczelnię w celu odbywania kształcenia,</w:t>
      </w:r>
    </w:p>
    <w:p w14:paraId="7A245552" w14:textId="4F59EB92" w:rsidR="00CD4869" w:rsidRPr="00CD4869" w:rsidRDefault="00CD4869" w:rsidP="00CD4869">
      <w:pPr>
        <w:widowControl w:val="0"/>
        <w:numPr>
          <w:ilvl w:val="2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kształceniu,</w:t>
      </w:r>
    </w:p>
    <w:p w14:paraId="0F03341D" w14:textId="77777777" w:rsidR="007A4550" w:rsidRPr="0000022D" w:rsidRDefault="007A4550" w:rsidP="007A4550">
      <w:pPr>
        <w:widowControl w:val="0"/>
        <w:numPr>
          <w:ilvl w:val="2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prowadzeniu działalności naukowej, z zastrzeżeniem ograniczeń wynikających z postanowień Konwencji STCW i Konwencji STCW-F;</w:t>
      </w:r>
    </w:p>
    <w:p w14:paraId="08F301FF" w14:textId="77777777" w:rsidR="007A4550" w:rsidRPr="0000022D" w:rsidRDefault="007A4550" w:rsidP="007A4550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line="360" w:lineRule="auto"/>
        <w:ind w:left="709" w:hanging="425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wychowywanie studentów w poczuciu odpowiedzialności za państwo polskie, tradycję narodową, umacnianie zasad demokracji i poszanowanie praw człowieka;</w:t>
      </w:r>
    </w:p>
    <w:p w14:paraId="6DA055B9" w14:textId="77777777" w:rsidR="007A4550" w:rsidRPr="0000022D" w:rsidRDefault="007A4550" w:rsidP="007A4550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line="360" w:lineRule="auto"/>
        <w:ind w:hanging="508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stwarzanie warunków do wszechstronnego rozwoju studentów i doktorantów, w tym działalności naukowej, artystycznej, społecznej i kultury fizycznej;</w:t>
      </w:r>
    </w:p>
    <w:p w14:paraId="3B057BFD" w14:textId="77777777" w:rsidR="007A4550" w:rsidRPr="0000022D" w:rsidRDefault="007A4550" w:rsidP="007A4550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line="360" w:lineRule="auto"/>
        <w:ind w:hanging="508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upowszechnianie i pomnażanie osiągnięć nauki i kultury, w tym poprzez gromadzenie i udostępnianie zbiorów bibliotecznych, informacyjnych i archiwalnych;</w:t>
      </w:r>
    </w:p>
    <w:p w14:paraId="5C727465" w14:textId="77777777" w:rsidR="007A4550" w:rsidRPr="0000022D" w:rsidRDefault="007A4550" w:rsidP="007A4550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line="360" w:lineRule="auto"/>
        <w:ind w:hanging="508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działanie na rzecz społeczności lokalnych i regionalnych;</w:t>
      </w:r>
    </w:p>
    <w:p w14:paraId="2DE83E94" w14:textId="77777777" w:rsidR="007A4550" w:rsidRPr="0000022D" w:rsidRDefault="007A4550" w:rsidP="007A4550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line="360" w:lineRule="auto"/>
        <w:ind w:hanging="508"/>
        <w:jc w:val="both"/>
        <w:rPr>
          <w:sz w:val="22"/>
          <w:szCs w:val="22"/>
        </w:rPr>
      </w:pPr>
      <w:r w:rsidRPr="0000022D">
        <w:rPr>
          <w:sz w:val="22"/>
          <w:szCs w:val="22"/>
        </w:rPr>
        <w:t>współpraca z organami państwowymi i samorządowymi w celu wspierania rozwoju gospodarki narodowej, w szczególności regionu i gospodarki morskiej;</w:t>
      </w:r>
    </w:p>
    <w:p w14:paraId="41B57F38" w14:textId="794631CE" w:rsidR="007A4550" w:rsidRPr="0000022D" w:rsidRDefault="007A4550" w:rsidP="007A4550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line="360" w:lineRule="auto"/>
        <w:ind w:hanging="508"/>
        <w:jc w:val="both"/>
        <w:rPr>
          <w:sz w:val="22"/>
          <w:szCs w:val="22"/>
        </w:rPr>
      </w:pPr>
      <w:r w:rsidRPr="0000022D">
        <w:rPr>
          <w:sz w:val="22"/>
          <w:szCs w:val="22"/>
        </w:rPr>
        <w:t xml:space="preserve">podejmowanie działań na rzecz aktywizacji zawodowej studentów i absolwentów </w:t>
      </w:r>
      <w:r w:rsidR="00F41623">
        <w:rPr>
          <w:sz w:val="22"/>
          <w:szCs w:val="22"/>
        </w:rPr>
        <w:t>Akademii</w:t>
      </w:r>
      <w:r w:rsidRPr="0000022D">
        <w:rPr>
          <w:sz w:val="22"/>
          <w:szCs w:val="22"/>
        </w:rPr>
        <w:t xml:space="preserve"> poprzez m.in. świadczenie usług z zakresu poradnictwa zawodowego.</w:t>
      </w:r>
    </w:p>
    <w:p w14:paraId="6ADE5DCF" w14:textId="6F3A399E" w:rsidR="007A4550" w:rsidRDefault="00F41623" w:rsidP="00F41623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spacing w:line="360" w:lineRule="auto"/>
        <w:jc w:val="both"/>
        <w:rPr>
          <w:sz w:val="22"/>
          <w:szCs w:val="22"/>
        </w:rPr>
      </w:pPr>
      <w:r w:rsidRPr="00F41623">
        <w:rPr>
          <w:sz w:val="22"/>
          <w:szCs w:val="22"/>
        </w:rPr>
        <w:t>Akademia</w:t>
      </w:r>
      <w:r w:rsidR="007A4550" w:rsidRPr="00F41623">
        <w:rPr>
          <w:sz w:val="22"/>
          <w:szCs w:val="22"/>
        </w:rPr>
        <w:t xml:space="preserve"> prowadzi specjalistyczne kursy dla studentów w zakresie wyszkolenia marynarzy wynikające z postanowień Konwencji STCW i Konwencji STCW-F oraz programów studiów.</w:t>
      </w:r>
    </w:p>
    <w:p w14:paraId="6FC1BF90" w14:textId="57AA6877" w:rsidR="007A4550" w:rsidRDefault="00F41623" w:rsidP="00F41623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Akademia </w:t>
      </w:r>
      <w:r w:rsidR="007A4550" w:rsidRPr="00F41623">
        <w:rPr>
          <w:sz w:val="22"/>
          <w:szCs w:val="22"/>
        </w:rPr>
        <w:t>realizuje wobec studentów kierunków objętych Konwencją STCW praktyczną naukę zawodu wynikającą z jej postanowień i postanowień Konwencji STCW-F poprzez realizację zajęć na statkach szkolnych.</w:t>
      </w:r>
    </w:p>
    <w:p w14:paraId="76DEF0C5" w14:textId="1DFF606E" w:rsidR="007A4550" w:rsidRDefault="00F41623" w:rsidP="00F41623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spacing w:line="360" w:lineRule="auto"/>
        <w:jc w:val="both"/>
        <w:rPr>
          <w:sz w:val="22"/>
          <w:szCs w:val="22"/>
        </w:rPr>
      </w:pPr>
      <w:r w:rsidRPr="00F41623">
        <w:rPr>
          <w:sz w:val="22"/>
          <w:szCs w:val="22"/>
        </w:rPr>
        <w:t>Akademia</w:t>
      </w:r>
      <w:r w:rsidR="007A4550" w:rsidRPr="00F41623">
        <w:rPr>
          <w:sz w:val="22"/>
          <w:szCs w:val="22"/>
        </w:rPr>
        <w:t xml:space="preserve"> kształci wysoko kwalifikowanych pracowników, w szczególności dla potrzeb gospodarki morskiej, żeglugi międzynarodowej i śródlądowej, transportu oraz logistyki, </w:t>
      </w:r>
      <w:r w:rsidR="007A4550" w:rsidRPr="00F41623">
        <w:rPr>
          <w:sz w:val="22"/>
          <w:szCs w:val="22"/>
        </w:rPr>
        <w:lastRenderedPageBreak/>
        <w:t>wyposażając ich w umiejętności i wiedzę ogólną i specjalistyczną. W zakresie szkolenia marynarzy Uczelnia jest zobowiązana utrzymywać standardy międzynarodowe oraz krajowe wynikające z postanowień Konwencji STCW i Konwencji STCW-F oraz innych dokumentów ratyfikowanych przez Rzeczpospolitą Polską.</w:t>
      </w:r>
    </w:p>
    <w:p w14:paraId="2F71D503" w14:textId="77777777" w:rsidR="00315F56" w:rsidRDefault="00315F56" w:rsidP="00F41623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</w:t>
      </w:r>
      <w:r w:rsidR="007A4550" w:rsidRPr="00F41623">
        <w:rPr>
          <w:sz w:val="22"/>
          <w:szCs w:val="22"/>
        </w:rPr>
        <w:t xml:space="preserve"> może prowadzić szkoły ponadpodstawowe oraz inne formy kształcenia zawodowego dla dorosłych na zasadach określonych przez Senat i w odrębnych przepisach.</w:t>
      </w:r>
    </w:p>
    <w:p w14:paraId="425EFD4D" w14:textId="43D70128" w:rsidR="007A4550" w:rsidRDefault="00315F56" w:rsidP="00315F5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</w:t>
      </w:r>
      <w:r w:rsidR="007A4550" w:rsidRPr="00315F56">
        <w:rPr>
          <w:sz w:val="22"/>
          <w:szCs w:val="22"/>
        </w:rPr>
        <w:t xml:space="preserve"> prowadzi domy studenckie oraz może prowadzić stołówkę studencką.</w:t>
      </w:r>
    </w:p>
    <w:p w14:paraId="512848B1" w14:textId="6B415140" w:rsidR="007A4550" w:rsidRDefault="00315F56" w:rsidP="00315F5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</w:t>
      </w:r>
      <w:r w:rsidR="007A4550" w:rsidRPr="00315F56">
        <w:rPr>
          <w:sz w:val="22"/>
          <w:szCs w:val="22"/>
        </w:rPr>
        <w:t xml:space="preserve"> posiada i prowadzi pływalnię.</w:t>
      </w:r>
      <w:r w:rsidR="007C228A" w:rsidRPr="00315F56">
        <w:rPr>
          <w:sz w:val="22"/>
          <w:szCs w:val="22"/>
        </w:rPr>
        <w:t xml:space="preserve">  </w:t>
      </w:r>
    </w:p>
    <w:p w14:paraId="47AF2B30" w14:textId="4CF31B7D" w:rsidR="00CD4869" w:rsidRPr="00315F56" w:rsidRDefault="00315F56" w:rsidP="00315F5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</w:t>
      </w:r>
      <w:r w:rsidR="00CD4869" w:rsidRPr="00315F56">
        <w:rPr>
          <w:sz w:val="22"/>
          <w:szCs w:val="22"/>
        </w:rPr>
        <w:t xml:space="preserve"> jest armatorem jednostek pływających znajdujących się w jej posiadaniu.</w:t>
      </w:r>
      <w:r w:rsidR="007C228A" w:rsidRPr="00315F56">
        <w:rPr>
          <w:sz w:val="22"/>
          <w:szCs w:val="22"/>
        </w:rPr>
        <w:t xml:space="preserve"> </w:t>
      </w:r>
    </w:p>
    <w:p w14:paraId="7D3DAC32" w14:textId="77777777" w:rsidR="007A4550" w:rsidRPr="00C00890" w:rsidRDefault="007A4550" w:rsidP="007A4550">
      <w:pPr>
        <w:spacing w:line="360" w:lineRule="auto"/>
        <w:jc w:val="both"/>
        <w:rPr>
          <w:sz w:val="22"/>
          <w:szCs w:val="22"/>
          <w:highlight w:val="yellow"/>
        </w:rPr>
      </w:pPr>
    </w:p>
    <w:p w14:paraId="42040083" w14:textId="229CD595" w:rsidR="007A4550" w:rsidRPr="009C4B5F" w:rsidRDefault="007A4550" w:rsidP="007A4550">
      <w:pPr>
        <w:spacing w:line="360" w:lineRule="auto"/>
        <w:ind w:left="2880" w:hanging="2880"/>
        <w:jc w:val="both"/>
        <w:rPr>
          <w:sz w:val="22"/>
          <w:szCs w:val="22"/>
        </w:rPr>
      </w:pPr>
      <w:r w:rsidRPr="009C4B5F">
        <w:rPr>
          <w:b/>
          <w:bCs/>
          <w:sz w:val="22"/>
          <w:szCs w:val="22"/>
        </w:rPr>
        <w:t>Okres</w:t>
      </w:r>
      <w:r>
        <w:rPr>
          <w:b/>
          <w:bCs/>
          <w:sz w:val="22"/>
          <w:szCs w:val="22"/>
        </w:rPr>
        <w:t>y</w:t>
      </w:r>
      <w:r w:rsidRPr="009C4B5F">
        <w:rPr>
          <w:b/>
          <w:bCs/>
          <w:sz w:val="22"/>
          <w:szCs w:val="22"/>
        </w:rPr>
        <w:t xml:space="preserve"> ubezpieczenia</w:t>
      </w:r>
      <w:r>
        <w:rPr>
          <w:b/>
          <w:bCs/>
          <w:sz w:val="22"/>
          <w:szCs w:val="22"/>
        </w:rPr>
        <w:t xml:space="preserve"> (Okres I, Okres II)</w:t>
      </w:r>
      <w:r w:rsidRPr="009C4B5F">
        <w:rPr>
          <w:b/>
          <w:bCs/>
          <w:sz w:val="22"/>
          <w:szCs w:val="22"/>
        </w:rPr>
        <w:t>:</w:t>
      </w:r>
      <w:r w:rsidR="003134F0">
        <w:rPr>
          <w:b/>
          <w:bCs/>
          <w:sz w:val="22"/>
          <w:szCs w:val="22"/>
        </w:rPr>
        <w:t xml:space="preserve"> </w:t>
      </w:r>
      <w:r w:rsidRPr="009C4B5F">
        <w:rPr>
          <w:sz w:val="22"/>
          <w:szCs w:val="22"/>
        </w:rPr>
        <w:tab/>
        <w:t xml:space="preserve">zgodnie z </w:t>
      </w:r>
      <w:r w:rsidR="00CD4869">
        <w:rPr>
          <w:b/>
          <w:bCs/>
          <w:sz w:val="22"/>
          <w:szCs w:val="22"/>
        </w:rPr>
        <w:t>załącznikiem nr 6</w:t>
      </w:r>
      <w:r w:rsidRPr="009C4B5F">
        <w:rPr>
          <w:b/>
          <w:bCs/>
          <w:sz w:val="22"/>
          <w:szCs w:val="22"/>
        </w:rPr>
        <w:t xml:space="preserve"> do SIWZ</w:t>
      </w:r>
      <w:r w:rsidRPr="009C4B5F">
        <w:rPr>
          <w:sz w:val="22"/>
          <w:szCs w:val="22"/>
        </w:rPr>
        <w:t>).</w:t>
      </w:r>
      <w:r w:rsidR="003134F0">
        <w:rPr>
          <w:sz w:val="22"/>
          <w:szCs w:val="22"/>
        </w:rPr>
        <w:t xml:space="preserve"> </w:t>
      </w:r>
    </w:p>
    <w:p w14:paraId="2E946F4B" w14:textId="30997BA1" w:rsidR="007A4550" w:rsidRPr="009C4B5F" w:rsidRDefault="007A4550" w:rsidP="007A4550">
      <w:pPr>
        <w:spacing w:line="360" w:lineRule="auto"/>
        <w:jc w:val="both"/>
        <w:rPr>
          <w:sz w:val="22"/>
          <w:szCs w:val="22"/>
        </w:rPr>
      </w:pPr>
      <w:r w:rsidRPr="009C4B5F">
        <w:rPr>
          <w:b/>
          <w:bCs/>
          <w:sz w:val="22"/>
          <w:szCs w:val="22"/>
        </w:rPr>
        <w:t>NIP:</w:t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 w:rsidRPr="009C4B5F">
        <w:rPr>
          <w:sz w:val="22"/>
          <w:szCs w:val="22"/>
        </w:rPr>
        <w:t>851-000-63-88</w:t>
      </w:r>
      <w:r w:rsidR="003134F0">
        <w:rPr>
          <w:sz w:val="22"/>
          <w:szCs w:val="22"/>
        </w:rPr>
        <w:t xml:space="preserve"> </w:t>
      </w:r>
      <w:r w:rsidRPr="009C4B5F">
        <w:rPr>
          <w:sz w:val="22"/>
          <w:szCs w:val="22"/>
        </w:rPr>
        <w:br/>
      </w:r>
      <w:r w:rsidRPr="009C4B5F">
        <w:rPr>
          <w:b/>
          <w:bCs/>
          <w:sz w:val="22"/>
          <w:szCs w:val="22"/>
        </w:rPr>
        <w:t>REGON:</w:t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 w:rsidRPr="009C4B5F">
        <w:rPr>
          <w:sz w:val="22"/>
          <w:szCs w:val="22"/>
        </w:rPr>
        <w:t xml:space="preserve">000145129 </w:t>
      </w:r>
      <w:r w:rsidRPr="009C4B5F">
        <w:rPr>
          <w:sz w:val="22"/>
          <w:szCs w:val="22"/>
        </w:rPr>
        <w:br/>
      </w:r>
      <w:r>
        <w:rPr>
          <w:b/>
          <w:bCs/>
          <w:sz w:val="22"/>
          <w:szCs w:val="22"/>
        </w:rPr>
        <w:t>P</w:t>
      </w:r>
      <w:r w:rsidRPr="009C4B5F">
        <w:rPr>
          <w:b/>
          <w:bCs/>
          <w:sz w:val="22"/>
          <w:szCs w:val="22"/>
        </w:rPr>
        <w:t xml:space="preserve">KD: </w:t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 w:rsidRPr="009C4B5F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85.42</w:t>
      </w:r>
      <w:r w:rsidR="00315F56">
        <w:rPr>
          <w:sz w:val="22"/>
          <w:szCs w:val="22"/>
        </w:rPr>
        <w:t>B</w:t>
      </w:r>
      <w:r w:rsidR="003134F0">
        <w:rPr>
          <w:sz w:val="22"/>
          <w:szCs w:val="22"/>
        </w:rPr>
        <w:t xml:space="preserve"> </w:t>
      </w:r>
    </w:p>
    <w:p w14:paraId="0F7E5196" w14:textId="77777777" w:rsidR="007A4550" w:rsidRPr="00397E50" w:rsidRDefault="007A4550" w:rsidP="007A4550">
      <w:pPr>
        <w:spacing w:line="360" w:lineRule="auto"/>
        <w:jc w:val="both"/>
        <w:rPr>
          <w:b/>
          <w:bCs/>
          <w:sz w:val="22"/>
          <w:szCs w:val="22"/>
        </w:rPr>
      </w:pPr>
      <w:r w:rsidRPr="00397E50">
        <w:rPr>
          <w:b/>
          <w:bCs/>
          <w:sz w:val="22"/>
          <w:szCs w:val="22"/>
        </w:rPr>
        <w:t>Lokalizacje – w szczególności:</w:t>
      </w:r>
      <w:r w:rsidRPr="00397E50">
        <w:rPr>
          <w:b/>
          <w:bCs/>
          <w:sz w:val="22"/>
          <w:szCs w:val="22"/>
        </w:rPr>
        <w:tab/>
      </w:r>
    </w:p>
    <w:p w14:paraId="7C0CA9F3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Wały Chrobrego 1-2, 70-500 Szczecin</w:t>
      </w:r>
    </w:p>
    <w:p w14:paraId="0CE0D3E7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Podgórna 51-53, 70-205 Szczecin</w:t>
      </w:r>
    </w:p>
    <w:p w14:paraId="282E0BE0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 xml:space="preserve">ul. </w:t>
      </w:r>
      <w:proofErr w:type="spellStart"/>
      <w:r w:rsidRPr="00397E50">
        <w:rPr>
          <w:color w:val="000000"/>
          <w:sz w:val="22"/>
          <w:szCs w:val="22"/>
        </w:rPr>
        <w:t>Szczerbcowa</w:t>
      </w:r>
      <w:proofErr w:type="spellEnd"/>
      <w:r w:rsidRPr="00397E50">
        <w:rPr>
          <w:color w:val="000000"/>
          <w:sz w:val="22"/>
          <w:szCs w:val="22"/>
        </w:rPr>
        <w:t xml:space="preserve"> 4, 70-503 Szczecin</w:t>
      </w:r>
    </w:p>
    <w:p w14:paraId="098A6ABE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 xml:space="preserve">ul. </w:t>
      </w:r>
      <w:r>
        <w:rPr>
          <w:color w:val="000000"/>
          <w:sz w:val="22"/>
          <w:szCs w:val="22"/>
        </w:rPr>
        <w:t xml:space="preserve">Dębogórska </w:t>
      </w:r>
      <w:r w:rsidRPr="00397E50">
        <w:rPr>
          <w:color w:val="000000"/>
          <w:sz w:val="22"/>
          <w:szCs w:val="22"/>
        </w:rPr>
        <w:t xml:space="preserve"> 7-8, 71-7</w:t>
      </w:r>
      <w:r>
        <w:rPr>
          <w:color w:val="000000"/>
          <w:sz w:val="22"/>
          <w:szCs w:val="22"/>
        </w:rPr>
        <w:t>17</w:t>
      </w:r>
      <w:r w:rsidRPr="00397E50">
        <w:rPr>
          <w:color w:val="000000"/>
          <w:sz w:val="22"/>
          <w:szCs w:val="22"/>
        </w:rPr>
        <w:t xml:space="preserve"> Szczecin</w:t>
      </w:r>
    </w:p>
    <w:p w14:paraId="1E2DB0C0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Starzyńskiego 8, 70-506 Szczecin</w:t>
      </w:r>
    </w:p>
    <w:p w14:paraId="59E2724A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Starzyńskiego 9, 70-506 Szczecin</w:t>
      </w:r>
    </w:p>
    <w:p w14:paraId="5F477818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Starzyńskiego 9a, 70-506 Szczecin</w:t>
      </w:r>
    </w:p>
    <w:p w14:paraId="53D70A2F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Pobożnego 11, 70-506 Szczecin</w:t>
      </w:r>
    </w:p>
    <w:p w14:paraId="7BAE8244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 xml:space="preserve">ul. Mazowiecka </w:t>
      </w:r>
      <w:r>
        <w:rPr>
          <w:color w:val="000000"/>
          <w:sz w:val="22"/>
          <w:szCs w:val="22"/>
        </w:rPr>
        <w:t>31-32</w:t>
      </w:r>
      <w:r w:rsidRPr="00397E50">
        <w:rPr>
          <w:color w:val="000000"/>
          <w:sz w:val="22"/>
          <w:szCs w:val="22"/>
        </w:rPr>
        <w:t>, 78-100 Kołobrzeg</w:t>
      </w:r>
    </w:p>
    <w:p w14:paraId="70C858B2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Żołnierska 46, 71-210 Szczecin</w:t>
      </w:r>
    </w:p>
    <w:p w14:paraId="50FF9761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rPr>
          <w:color w:val="000000"/>
          <w:sz w:val="22"/>
          <w:szCs w:val="22"/>
        </w:rPr>
      </w:pPr>
      <w:r w:rsidRPr="00397E50">
        <w:rPr>
          <w:color w:val="000000"/>
          <w:sz w:val="22"/>
          <w:szCs w:val="22"/>
        </w:rPr>
        <w:t>ul. Komandorska 5, 72-600 Świnoujście</w:t>
      </w:r>
    </w:p>
    <w:p w14:paraId="785F41AC" w14:textId="1254E269" w:rsidR="007A4550" w:rsidRPr="00397E50" w:rsidRDefault="007A4550" w:rsidP="007A4550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bCs/>
          <w:sz w:val="22"/>
          <w:szCs w:val="22"/>
        </w:rPr>
      </w:pPr>
      <w:r w:rsidRPr="00397E50">
        <w:rPr>
          <w:color w:val="000000"/>
          <w:sz w:val="22"/>
          <w:szCs w:val="22"/>
        </w:rPr>
        <w:t xml:space="preserve">ul. </w:t>
      </w:r>
      <w:r w:rsidR="009B05A7">
        <w:rPr>
          <w:color w:val="000000"/>
          <w:sz w:val="22"/>
          <w:szCs w:val="22"/>
        </w:rPr>
        <w:t>B</w:t>
      </w:r>
      <w:r w:rsidRPr="00397E50">
        <w:rPr>
          <w:color w:val="000000"/>
          <w:sz w:val="22"/>
          <w:szCs w:val="22"/>
        </w:rPr>
        <w:t xml:space="preserve">ulwar Wały </w:t>
      </w:r>
      <w:r w:rsidRPr="00397E50">
        <w:rPr>
          <w:sz w:val="22"/>
          <w:szCs w:val="22"/>
        </w:rPr>
        <w:t>Chrobrego Szczecin</w:t>
      </w:r>
    </w:p>
    <w:p w14:paraId="796750BA" w14:textId="77777777" w:rsidR="007A4550" w:rsidRPr="00397E50" w:rsidRDefault="007A4550" w:rsidP="007A455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97E50">
        <w:rPr>
          <w:sz w:val="22"/>
          <w:szCs w:val="22"/>
        </w:rPr>
        <w:t xml:space="preserve">ul. Willowa 2,  </w:t>
      </w:r>
      <w:r w:rsidRPr="0000022D">
        <w:rPr>
          <w:sz w:val="22"/>
          <w:szCs w:val="22"/>
        </w:rPr>
        <w:t>71-</w:t>
      </w:r>
      <w:r>
        <w:rPr>
          <w:sz w:val="22"/>
          <w:szCs w:val="22"/>
        </w:rPr>
        <w:t>650</w:t>
      </w:r>
      <w:r w:rsidRPr="0000022D">
        <w:rPr>
          <w:sz w:val="22"/>
          <w:szCs w:val="22"/>
        </w:rPr>
        <w:t xml:space="preserve"> Szczecin</w:t>
      </w:r>
    </w:p>
    <w:p w14:paraId="0B90E97B" w14:textId="77777777" w:rsidR="007A4550" w:rsidRPr="00A515CE" w:rsidRDefault="007A4550" w:rsidP="007A4550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dane odnośnie lokalizacji zawarte między innymi w </w:t>
      </w:r>
      <w:r w:rsidRPr="00A515CE">
        <w:rPr>
          <w:b/>
          <w:sz w:val="22"/>
          <w:szCs w:val="22"/>
        </w:rPr>
        <w:t xml:space="preserve">załączniku nr </w:t>
      </w:r>
      <w:r>
        <w:rPr>
          <w:b/>
          <w:sz w:val="22"/>
          <w:szCs w:val="22"/>
        </w:rPr>
        <w:t>6</w:t>
      </w:r>
      <w:r w:rsidRPr="00A515CE">
        <w:rPr>
          <w:b/>
          <w:sz w:val="22"/>
          <w:szCs w:val="22"/>
        </w:rPr>
        <w:t xml:space="preserve"> do SIWZ</w:t>
      </w:r>
      <w:r>
        <w:rPr>
          <w:sz w:val="22"/>
          <w:szCs w:val="22"/>
        </w:rPr>
        <w:t>.</w:t>
      </w:r>
    </w:p>
    <w:p w14:paraId="5159DB8A" w14:textId="77777777" w:rsidR="007A4550" w:rsidRDefault="007A4550" w:rsidP="007A4550">
      <w:pPr>
        <w:spacing w:line="360" w:lineRule="auto"/>
        <w:jc w:val="both"/>
        <w:rPr>
          <w:b/>
          <w:bCs/>
          <w:sz w:val="22"/>
          <w:szCs w:val="22"/>
          <w:highlight w:val="yellow"/>
          <w:u w:val="single"/>
        </w:rPr>
      </w:pPr>
    </w:p>
    <w:p w14:paraId="3D55A2DB" w14:textId="77777777" w:rsidR="00CD4869" w:rsidRDefault="00CD4869" w:rsidP="007A4550">
      <w:pPr>
        <w:spacing w:line="360" w:lineRule="auto"/>
        <w:jc w:val="both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A4550" w:rsidRPr="00C6682A" w14:paraId="0CC2B354" w14:textId="77777777" w:rsidTr="00B60A28">
        <w:tc>
          <w:tcPr>
            <w:tcW w:w="9776" w:type="dxa"/>
            <w:shd w:val="clear" w:color="auto" w:fill="auto"/>
          </w:tcPr>
          <w:p w14:paraId="7F481E63" w14:textId="77777777" w:rsidR="007A4550" w:rsidRPr="00C6682A" w:rsidRDefault="007A4550" w:rsidP="007156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682A">
              <w:rPr>
                <w:b/>
                <w:bCs/>
                <w:sz w:val="22"/>
                <w:szCs w:val="22"/>
              </w:rPr>
              <w:t xml:space="preserve">II. Rodzaje </w:t>
            </w:r>
            <w:proofErr w:type="spellStart"/>
            <w:r w:rsidRPr="00C6682A">
              <w:rPr>
                <w:b/>
                <w:bCs/>
                <w:sz w:val="22"/>
                <w:szCs w:val="22"/>
              </w:rPr>
              <w:t>ryzyk</w:t>
            </w:r>
            <w:proofErr w:type="spellEnd"/>
            <w:r w:rsidRPr="00C6682A">
              <w:rPr>
                <w:b/>
                <w:bCs/>
                <w:sz w:val="22"/>
                <w:szCs w:val="22"/>
              </w:rPr>
              <w:t xml:space="preserve"> podlegających ubezpieczeniu:</w:t>
            </w:r>
          </w:p>
        </w:tc>
      </w:tr>
    </w:tbl>
    <w:p w14:paraId="24665EA1" w14:textId="77777777" w:rsidR="007A4550" w:rsidRPr="00CB5D3A" w:rsidRDefault="007A4550" w:rsidP="007A4550">
      <w:pPr>
        <w:spacing w:line="360" w:lineRule="auto"/>
        <w:jc w:val="both"/>
        <w:rPr>
          <w:sz w:val="22"/>
          <w:szCs w:val="22"/>
        </w:rPr>
      </w:pPr>
    </w:p>
    <w:p w14:paraId="06491A69" w14:textId="77777777" w:rsidR="007A4550" w:rsidRPr="00CB5D3A" w:rsidRDefault="007A4550" w:rsidP="007A4550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CB5D3A">
        <w:rPr>
          <w:b/>
          <w:bCs/>
          <w:sz w:val="22"/>
          <w:szCs w:val="22"/>
        </w:rPr>
        <w:t>Kompleksowe ubezpieczenie jednostek pływających (OC armatora, casco jednostek pływających, NNW załóg jednostek pływających).</w:t>
      </w:r>
    </w:p>
    <w:p w14:paraId="3D86F268" w14:textId="77777777" w:rsidR="007A4550" w:rsidRPr="00CB5D3A" w:rsidRDefault="007A4550" w:rsidP="007A4550">
      <w:pPr>
        <w:spacing w:line="360" w:lineRule="auto"/>
        <w:jc w:val="both"/>
        <w:rPr>
          <w:sz w:val="22"/>
          <w:szCs w:val="22"/>
        </w:rPr>
      </w:pPr>
    </w:p>
    <w:p w14:paraId="7D0E4576" w14:textId="0B28A609" w:rsidR="007A4550" w:rsidRPr="00CB5D3A" w:rsidRDefault="007A4550" w:rsidP="007A4550">
      <w:pPr>
        <w:spacing w:line="360" w:lineRule="auto"/>
        <w:ind w:left="709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Zastrzeżenie generalne do </w:t>
      </w:r>
      <w:proofErr w:type="spellStart"/>
      <w:r w:rsidRPr="00CB5D3A">
        <w:rPr>
          <w:sz w:val="22"/>
          <w:szCs w:val="22"/>
        </w:rPr>
        <w:t>ryzyk</w:t>
      </w:r>
      <w:proofErr w:type="spellEnd"/>
      <w:r w:rsidRPr="00CB5D3A">
        <w:rPr>
          <w:sz w:val="22"/>
          <w:szCs w:val="22"/>
        </w:rPr>
        <w:t xml:space="preserve">, o których mowa w treści SIWZ </w:t>
      </w:r>
      <w:r w:rsidRPr="00CB5D3A">
        <w:rPr>
          <w:i/>
          <w:iCs/>
          <w:sz w:val="22"/>
          <w:szCs w:val="22"/>
        </w:rPr>
        <w:t xml:space="preserve">(Przedmiot zamówienia) </w:t>
      </w:r>
      <w:r w:rsidRPr="00CB5D3A">
        <w:rPr>
          <w:sz w:val="22"/>
          <w:szCs w:val="22"/>
        </w:rPr>
        <w:t xml:space="preserve">punkt II. </w:t>
      </w:r>
      <w:r w:rsidRPr="00CB5D3A">
        <w:rPr>
          <w:i/>
          <w:iCs/>
          <w:sz w:val="22"/>
          <w:szCs w:val="22"/>
        </w:rPr>
        <w:t xml:space="preserve">(Rodzaje </w:t>
      </w:r>
      <w:proofErr w:type="spellStart"/>
      <w:r w:rsidRPr="00CB5D3A">
        <w:rPr>
          <w:i/>
          <w:iCs/>
          <w:sz w:val="22"/>
          <w:szCs w:val="22"/>
        </w:rPr>
        <w:t>ryzyk</w:t>
      </w:r>
      <w:proofErr w:type="spellEnd"/>
      <w:r w:rsidRPr="00CB5D3A">
        <w:rPr>
          <w:i/>
          <w:iCs/>
          <w:sz w:val="22"/>
          <w:szCs w:val="22"/>
        </w:rPr>
        <w:t xml:space="preserve"> podlegających ubezpieczeniu)</w:t>
      </w:r>
      <w:r w:rsidRPr="00CB5D3A">
        <w:rPr>
          <w:sz w:val="22"/>
          <w:szCs w:val="22"/>
        </w:rPr>
        <w:t xml:space="preserve"> podpunkt 1.1. </w:t>
      </w:r>
      <w:r w:rsidRPr="00CB5D3A">
        <w:rPr>
          <w:i/>
          <w:iCs/>
          <w:sz w:val="22"/>
          <w:szCs w:val="22"/>
        </w:rPr>
        <w:t>(Ubezpieczenie odpowiedzialności cywilnej w związku z posiadaniem i użytkowaniem jednostek pływających (OC armatora)</w:t>
      </w:r>
      <w:r w:rsidRPr="00CB5D3A">
        <w:rPr>
          <w:sz w:val="22"/>
          <w:szCs w:val="22"/>
        </w:rPr>
        <w:t xml:space="preserve"> oraz podpunkt 1.2. </w:t>
      </w:r>
      <w:r w:rsidRPr="00CB5D3A">
        <w:rPr>
          <w:i/>
          <w:iCs/>
          <w:sz w:val="22"/>
          <w:szCs w:val="22"/>
        </w:rPr>
        <w:t>(Ubezpieczenie jednostek pływających od ryzyka uszkodzenia, zniszczenia i utraty (w tym kradzieży z włamaniem oraz kradzieży zwykłej elementów</w:t>
      </w:r>
      <w:r w:rsidR="00315F56">
        <w:rPr>
          <w:i/>
          <w:iCs/>
          <w:sz w:val="22"/>
          <w:szCs w:val="22"/>
        </w:rPr>
        <w:t xml:space="preserve"> </w:t>
      </w:r>
      <w:r w:rsidRPr="00CB5D3A">
        <w:rPr>
          <w:i/>
          <w:iCs/>
          <w:sz w:val="22"/>
          <w:szCs w:val="22"/>
        </w:rPr>
        <w:t>- wyposażenia jednostek pływających))</w:t>
      </w:r>
      <w:r w:rsidRPr="00CB5D3A">
        <w:rPr>
          <w:sz w:val="22"/>
          <w:szCs w:val="22"/>
        </w:rPr>
        <w:t xml:space="preserve">: </w:t>
      </w:r>
    </w:p>
    <w:p w14:paraId="278BBD39" w14:textId="77777777" w:rsidR="007A4550" w:rsidRPr="00CB5D3A" w:rsidRDefault="007A4550" w:rsidP="007A4550">
      <w:pPr>
        <w:numPr>
          <w:ilvl w:val="0"/>
          <w:numId w:val="8"/>
        </w:numPr>
        <w:tabs>
          <w:tab w:val="num" w:pos="1080"/>
        </w:tabs>
        <w:spacing w:line="360" w:lineRule="auto"/>
        <w:ind w:left="1080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Dopuszcza się możliwość zastosowania indywidualnych warunków ubezpieczenia nie mniej korzystnych (opartych o klauzule Reference </w:t>
      </w:r>
      <w:proofErr w:type="spellStart"/>
      <w:r w:rsidRPr="00CB5D3A">
        <w:rPr>
          <w:sz w:val="22"/>
          <w:szCs w:val="22"/>
        </w:rPr>
        <w:t>Book</w:t>
      </w:r>
      <w:proofErr w:type="spellEnd"/>
      <w:r w:rsidRPr="00CB5D3A">
        <w:rPr>
          <w:sz w:val="22"/>
          <w:szCs w:val="22"/>
        </w:rPr>
        <w:t xml:space="preserve"> of Marine </w:t>
      </w:r>
      <w:proofErr w:type="spellStart"/>
      <w:r w:rsidRPr="00CB5D3A">
        <w:rPr>
          <w:sz w:val="22"/>
          <w:szCs w:val="22"/>
        </w:rPr>
        <w:t>Insurance</w:t>
      </w:r>
      <w:proofErr w:type="spellEnd"/>
      <w:r w:rsidRPr="00CB5D3A">
        <w:rPr>
          <w:sz w:val="22"/>
          <w:szCs w:val="22"/>
        </w:rPr>
        <w:t xml:space="preserve"> </w:t>
      </w:r>
      <w:proofErr w:type="spellStart"/>
      <w:r w:rsidRPr="00CB5D3A">
        <w:rPr>
          <w:sz w:val="22"/>
          <w:szCs w:val="22"/>
        </w:rPr>
        <w:t>Clauses</w:t>
      </w:r>
      <w:proofErr w:type="spellEnd"/>
      <w:r w:rsidRPr="00CB5D3A">
        <w:rPr>
          <w:sz w:val="22"/>
          <w:szCs w:val="22"/>
        </w:rPr>
        <w:t xml:space="preserve">), niż te o których mowa w treści niniejszej SIWZ pod warunkiem utrzymania w mocy zapisów zawartych w treści SIWZ </w:t>
      </w:r>
      <w:r w:rsidRPr="00CB5D3A">
        <w:rPr>
          <w:i/>
          <w:iCs/>
          <w:sz w:val="22"/>
          <w:szCs w:val="22"/>
        </w:rPr>
        <w:t xml:space="preserve">(Przedmiot zamówienia) </w:t>
      </w:r>
      <w:r w:rsidRPr="00CB5D3A">
        <w:rPr>
          <w:sz w:val="22"/>
          <w:szCs w:val="22"/>
        </w:rPr>
        <w:t xml:space="preserve">punkt II. </w:t>
      </w:r>
      <w:r w:rsidRPr="00CB5D3A">
        <w:rPr>
          <w:i/>
          <w:iCs/>
          <w:sz w:val="22"/>
          <w:szCs w:val="22"/>
        </w:rPr>
        <w:t xml:space="preserve">(Rodzaje </w:t>
      </w:r>
      <w:proofErr w:type="spellStart"/>
      <w:r w:rsidRPr="00CB5D3A">
        <w:rPr>
          <w:i/>
          <w:iCs/>
          <w:sz w:val="22"/>
          <w:szCs w:val="22"/>
        </w:rPr>
        <w:t>ryzyk</w:t>
      </w:r>
      <w:proofErr w:type="spellEnd"/>
      <w:r w:rsidRPr="00CB5D3A">
        <w:rPr>
          <w:i/>
          <w:iCs/>
          <w:sz w:val="22"/>
          <w:szCs w:val="22"/>
        </w:rPr>
        <w:t xml:space="preserve"> podlegających ubezpieczeniu)</w:t>
      </w:r>
      <w:r w:rsidRPr="00CB5D3A">
        <w:rPr>
          <w:sz w:val="22"/>
          <w:szCs w:val="22"/>
        </w:rPr>
        <w:t xml:space="preserve"> podpunkt 1.1. </w:t>
      </w:r>
      <w:r w:rsidRPr="00CB5D3A">
        <w:rPr>
          <w:i/>
          <w:iCs/>
          <w:sz w:val="22"/>
          <w:szCs w:val="22"/>
        </w:rPr>
        <w:t>(Ubezpieczenie odpowiedzialności cywilnej w związku z posiadaniem i użytkowaniem jednostek pływających (OC armatora)</w:t>
      </w:r>
      <w:r w:rsidRPr="00CB5D3A">
        <w:rPr>
          <w:sz w:val="22"/>
          <w:szCs w:val="22"/>
        </w:rPr>
        <w:t xml:space="preserve"> oraz podpunkt 1.2. </w:t>
      </w:r>
      <w:r w:rsidRPr="00CB5D3A">
        <w:rPr>
          <w:i/>
          <w:iCs/>
          <w:sz w:val="22"/>
          <w:szCs w:val="22"/>
        </w:rPr>
        <w:t>(Ubezpieczenie jednostek pływających od ryzyka uszkodzenia, zniszczenia i utraty (w tym kradzieży z włamaniem oraz kradzieży zwykłej elementów- wyposażenia jednostek pływających)).</w:t>
      </w:r>
    </w:p>
    <w:p w14:paraId="36E70933" w14:textId="77777777" w:rsidR="007A4550" w:rsidRPr="00CB5D3A" w:rsidRDefault="007A4550" w:rsidP="007A4550">
      <w:pPr>
        <w:spacing w:line="360" w:lineRule="auto"/>
        <w:jc w:val="both"/>
        <w:rPr>
          <w:sz w:val="22"/>
          <w:szCs w:val="22"/>
        </w:rPr>
      </w:pPr>
    </w:p>
    <w:p w14:paraId="5F957678" w14:textId="78058A1B" w:rsidR="00CD4869" w:rsidRPr="00CD4869" w:rsidRDefault="007A4550" w:rsidP="00CD4869">
      <w:pPr>
        <w:numPr>
          <w:ilvl w:val="1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CB5D3A">
        <w:rPr>
          <w:b/>
          <w:bCs/>
          <w:sz w:val="22"/>
          <w:szCs w:val="22"/>
        </w:rPr>
        <w:t>Ubezpieczenie odpowiedzialności cywilnej w związku z posiadaniem i użytkowaniem jednostek pływających (OC armatora).</w:t>
      </w:r>
    </w:p>
    <w:p w14:paraId="0078E699" w14:textId="77777777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Zakres ubezpieczenia: odpowiedzialność cywilna armatora z tytułu szkód wyrządzonych w związku z posiadaniem i eksploatacją jednostek pływających w szczególności: </w:t>
      </w:r>
    </w:p>
    <w:p w14:paraId="3933270B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szkód wyrządzonych innym jednostkom pływającym lub obiektom stałym i pływającym,</w:t>
      </w:r>
    </w:p>
    <w:p w14:paraId="7A6D91F5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szkody wyrządzone osobom trzecim lub szkody wyrządzone w mieniu osób trzecich,</w:t>
      </w:r>
    </w:p>
    <w:p w14:paraId="58855BD0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szkody wyrządzone środowisku naturalnemu przez jego zanieczyszczenie.</w:t>
      </w:r>
    </w:p>
    <w:p w14:paraId="0F20257D" w14:textId="77777777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Zakres ubezpieczenia dodatkowo rozszerza się między innymi o odpowiedzialność z tytułu podniesienia i/lub usunięcia wraku ubezpieczonej jednostki, o ile to wynika z wykonania decyzji właściwych władz administracyjnych.</w:t>
      </w:r>
    </w:p>
    <w:p w14:paraId="5F4AE79A" w14:textId="651AC222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Okresy ubezpieczenia</w:t>
      </w:r>
      <w:r>
        <w:rPr>
          <w:sz w:val="22"/>
          <w:szCs w:val="22"/>
        </w:rPr>
        <w:t xml:space="preserve"> (</w:t>
      </w:r>
      <w:r w:rsidRPr="00460346">
        <w:rPr>
          <w:b/>
          <w:sz w:val="22"/>
          <w:szCs w:val="22"/>
        </w:rPr>
        <w:t>Okres I, Okres II</w:t>
      </w:r>
      <w:r>
        <w:rPr>
          <w:sz w:val="22"/>
          <w:szCs w:val="22"/>
        </w:rPr>
        <w:t>)</w:t>
      </w:r>
      <w:r w:rsidRPr="00CB5D3A">
        <w:rPr>
          <w:sz w:val="22"/>
          <w:szCs w:val="22"/>
        </w:rPr>
        <w:t>: okresy ubezpieczeń poszczególnych jednostek pływających zgodnie z  </w:t>
      </w:r>
      <w:r w:rsidR="00CD4869">
        <w:rPr>
          <w:b/>
          <w:bCs/>
          <w:sz w:val="22"/>
          <w:szCs w:val="22"/>
        </w:rPr>
        <w:t>załącznikiem nr 6</w:t>
      </w:r>
      <w:r w:rsidRPr="009656A5">
        <w:rPr>
          <w:b/>
          <w:bCs/>
          <w:sz w:val="22"/>
          <w:szCs w:val="22"/>
        </w:rPr>
        <w:t xml:space="preserve"> do SIWZ</w:t>
      </w:r>
      <w:r w:rsidRPr="00CB5D3A">
        <w:rPr>
          <w:sz w:val="22"/>
          <w:szCs w:val="22"/>
        </w:rPr>
        <w:t>. Zakres ubezpieczenia na czas eksploatacji oraz w okresie wyłączenia z eksploatacji (np. zimowania, remontów).</w:t>
      </w:r>
    </w:p>
    <w:p w14:paraId="57A3EBD1" w14:textId="77777777" w:rsidR="007A4550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Sumy ubezpieczenia dla poszczególnych jednostek: </w:t>
      </w:r>
    </w:p>
    <w:p w14:paraId="53F5A386" w14:textId="77777777" w:rsidR="00A33A89" w:rsidRPr="00CB5D3A" w:rsidRDefault="00A33A89" w:rsidP="00A33A89">
      <w:pPr>
        <w:spacing w:line="360" w:lineRule="auto"/>
        <w:ind w:left="1080"/>
        <w:jc w:val="both"/>
        <w:rPr>
          <w:sz w:val="22"/>
          <w:szCs w:val="22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826"/>
        <w:gridCol w:w="1098"/>
        <w:gridCol w:w="3567"/>
        <w:gridCol w:w="678"/>
        <w:gridCol w:w="933"/>
        <w:gridCol w:w="1060"/>
      </w:tblGrid>
      <w:tr w:rsidR="007A4550" w:rsidRPr="00BA6AFE" w14:paraId="179B1040" w14:textId="77777777" w:rsidTr="00A33A89">
        <w:trPr>
          <w:trHeight w:val="162"/>
        </w:trPr>
        <w:tc>
          <w:tcPr>
            <w:tcW w:w="245" w:type="pct"/>
            <w:vMerge w:val="restart"/>
            <w:vAlign w:val="center"/>
          </w:tcPr>
          <w:p w14:paraId="469A87D8" w14:textId="77777777" w:rsidR="007A4550" w:rsidRPr="00BA6AFE" w:rsidRDefault="007A4550" w:rsidP="00715661">
            <w:pPr>
              <w:ind w:left="-16" w:firstLine="16"/>
              <w:jc w:val="center"/>
              <w:rPr>
                <w:b/>
                <w:bCs/>
                <w:sz w:val="14"/>
                <w:szCs w:val="14"/>
              </w:rPr>
            </w:pPr>
            <w:r w:rsidRPr="00BA6AFE">
              <w:rPr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947" w:type="pct"/>
            <w:vMerge w:val="restart"/>
            <w:vAlign w:val="center"/>
          </w:tcPr>
          <w:p w14:paraId="315A37EB" w14:textId="77777777" w:rsidR="007A4550" w:rsidRPr="00BA6AFE" w:rsidRDefault="007A4550" w:rsidP="00715661">
            <w:pPr>
              <w:ind w:left="-16" w:firstLine="16"/>
              <w:jc w:val="center"/>
              <w:rPr>
                <w:b/>
                <w:bCs/>
                <w:sz w:val="14"/>
                <w:szCs w:val="14"/>
              </w:rPr>
            </w:pPr>
            <w:r w:rsidRPr="00BA6AFE">
              <w:rPr>
                <w:b/>
                <w:bCs/>
                <w:sz w:val="14"/>
                <w:szCs w:val="14"/>
              </w:rPr>
              <w:t>Nazwa i typ jednostki</w:t>
            </w:r>
          </w:p>
        </w:tc>
        <w:tc>
          <w:tcPr>
            <w:tcW w:w="570" w:type="pct"/>
            <w:vMerge w:val="restart"/>
            <w:vAlign w:val="center"/>
          </w:tcPr>
          <w:p w14:paraId="6D201307" w14:textId="77777777" w:rsidR="007A4550" w:rsidRPr="00BA6AFE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BA6AFE">
              <w:rPr>
                <w:b/>
                <w:bCs/>
                <w:sz w:val="14"/>
                <w:szCs w:val="14"/>
              </w:rPr>
              <w:t>Nr inwentarzowy</w:t>
            </w:r>
          </w:p>
        </w:tc>
        <w:tc>
          <w:tcPr>
            <w:tcW w:w="1851" w:type="pct"/>
            <w:vMerge w:val="restart"/>
            <w:vAlign w:val="center"/>
          </w:tcPr>
          <w:p w14:paraId="0286D986" w14:textId="77777777" w:rsidR="007A4550" w:rsidRPr="00BA6AFE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BA6AFE">
              <w:rPr>
                <w:b/>
                <w:bCs/>
                <w:sz w:val="14"/>
                <w:szCs w:val="14"/>
              </w:rPr>
              <w:t>Zakres pływania</w:t>
            </w:r>
          </w:p>
        </w:tc>
        <w:tc>
          <w:tcPr>
            <w:tcW w:w="352" w:type="pct"/>
            <w:vMerge w:val="restart"/>
            <w:vAlign w:val="center"/>
          </w:tcPr>
          <w:p w14:paraId="0A53A567" w14:textId="77777777" w:rsidR="007A4550" w:rsidRPr="00BA6AFE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BA6AFE">
              <w:rPr>
                <w:b/>
                <w:bCs/>
                <w:sz w:val="14"/>
                <w:szCs w:val="14"/>
              </w:rPr>
              <w:t>Rok budowy</w:t>
            </w:r>
          </w:p>
        </w:tc>
        <w:tc>
          <w:tcPr>
            <w:tcW w:w="1034" w:type="pct"/>
            <w:gridSpan w:val="2"/>
            <w:vAlign w:val="center"/>
          </w:tcPr>
          <w:p w14:paraId="45FD0AFB" w14:textId="77777777" w:rsidR="007A4550" w:rsidRPr="00BA6AFE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BA6AFE">
              <w:rPr>
                <w:b/>
                <w:bCs/>
                <w:sz w:val="14"/>
                <w:szCs w:val="14"/>
              </w:rPr>
              <w:t>Suma ubezpieczenia w zł.</w:t>
            </w:r>
          </w:p>
        </w:tc>
      </w:tr>
      <w:tr w:rsidR="007A4550" w:rsidRPr="0004722C" w14:paraId="5F220D48" w14:textId="77777777" w:rsidTr="00A33A89">
        <w:trPr>
          <w:trHeight w:val="150"/>
        </w:trPr>
        <w:tc>
          <w:tcPr>
            <w:tcW w:w="245" w:type="pct"/>
            <w:vMerge/>
            <w:vAlign w:val="center"/>
          </w:tcPr>
          <w:p w14:paraId="32CB1FF9" w14:textId="77777777" w:rsidR="007A4550" w:rsidRPr="002A33EB" w:rsidRDefault="007A4550" w:rsidP="00715661">
            <w:pPr>
              <w:ind w:left="-16" w:firstLine="1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7" w:type="pct"/>
            <w:vMerge/>
            <w:vAlign w:val="center"/>
          </w:tcPr>
          <w:p w14:paraId="35965A31" w14:textId="77777777" w:rsidR="007A4550" w:rsidRPr="002A33EB" w:rsidRDefault="007A4550" w:rsidP="00715661">
            <w:pPr>
              <w:ind w:left="-16" w:firstLine="1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vAlign w:val="center"/>
          </w:tcPr>
          <w:p w14:paraId="640ECF42" w14:textId="77777777" w:rsidR="007A4550" w:rsidRPr="002A33EB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1" w:type="pct"/>
            <w:vMerge/>
            <w:vAlign w:val="center"/>
          </w:tcPr>
          <w:p w14:paraId="2731FF6E" w14:textId="77777777" w:rsidR="007A4550" w:rsidRPr="002A33EB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4420DA61" w14:textId="77777777" w:rsidR="007A4550" w:rsidRPr="002A33EB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3B6696A7" w14:textId="77777777" w:rsidR="007A4550" w:rsidRPr="002A33EB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A33EB">
              <w:rPr>
                <w:b/>
                <w:bCs/>
                <w:sz w:val="16"/>
                <w:szCs w:val="16"/>
              </w:rPr>
              <w:t>Okres I</w:t>
            </w:r>
          </w:p>
        </w:tc>
        <w:tc>
          <w:tcPr>
            <w:tcW w:w="550" w:type="pct"/>
            <w:vAlign w:val="center"/>
          </w:tcPr>
          <w:p w14:paraId="69AE4F38" w14:textId="77777777" w:rsidR="007A4550" w:rsidRPr="002A33EB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2A33EB">
              <w:rPr>
                <w:b/>
                <w:bCs/>
                <w:sz w:val="16"/>
                <w:szCs w:val="16"/>
              </w:rPr>
              <w:t>Okres II</w:t>
            </w:r>
          </w:p>
        </w:tc>
      </w:tr>
      <w:tr w:rsidR="007A4550" w:rsidRPr="002836EE" w14:paraId="26EF908A" w14:textId="77777777" w:rsidTr="00A33A89">
        <w:tc>
          <w:tcPr>
            <w:tcW w:w="245" w:type="pct"/>
            <w:vAlign w:val="center"/>
          </w:tcPr>
          <w:p w14:paraId="38645940" w14:textId="77777777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" w:type="pct"/>
            <w:vAlign w:val="center"/>
          </w:tcPr>
          <w:p w14:paraId="7CC0BAC5" w14:textId="4D2C5FC5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 w:rsidRPr="005C1809">
              <w:rPr>
                <w:sz w:val="14"/>
                <w:szCs w:val="14"/>
              </w:rPr>
              <w:t>Jacht motorowy (łódź MOB) wraz z wyposażeniem  oraz silnikiem  Yamaha Moc 50 KM)</w:t>
            </w:r>
            <w:r w:rsidR="00715661">
              <w:rPr>
                <w:sz w:val="14"/>
                <w:szCs w:val="14"/>
              </w:rPr>
              <w:t xml:space="preserve"> </w:t>
            </w:r>
            <w:r w:rsidR="00715661" w:rsidRPr="00715661">
              <w:rPr>
                <w:sz w:val="14"/>
                <w:szCs w:val="14"/>
              </w:rPr>
              <w:t>ZMY 0012</w:t>
            </w:r>
          </w:p>
        </w:tc>
        <w:tc>
          <w:tcPr>
            <w:tcW w:w="570" w:type="pct"/>
            <w:vAlign w:val="center"/>
          </w:tcPr>
          <w:p w14:paraId="08CA258F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3869</w:t>
            </w:r>
          </w:p>
        </w:tc>
        <w:tc>
          <w:tcPr>
            <w:tcW w:w="1851" w:type="pct"/>
            <w:vAlign w:val="center"/>
          </w:tcPr>
          <w:p w14:paraId="4E0F9A84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  <w:tc>
          <w:tcPr>
            <w:tcW w:w="352" w:type="pct"/>
            <w:vAlign w:val="center"/>
          </w:tcPr>
          <w:p w14:paraId="47A7A34D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1994</w:t>
            </w:r>
          </w:p>
        </w:tc>
        <w:tc>
          <w:tcPr>
            <w:tcW w:w="484" w:type="pct"/>
            <w:vAlign w:val="center"/>
          </w:tcPr>
          <w:p w14:paraId="0530A9A7" w14:textId="6AA66B18" w:rsidR="007A4550" w:rsidRPr="00864F80" w:rsidRDefault="00CE1EE1" w:rsidP="009B05A7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  <w:tc>
          <w:tcPr>
            <w:tcW w:w="550" w:type="pct"/>
            <w:vAlign w:val="center"/>
          </w:tcPr>
          <w:p w14:paraId="36E915A1" w14:textId="57EEE116" w:rsidR="007A4550" w:rsidRPr="00864F80" w:rsidRDefault="00CE1EE1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</w:tr>
      <w:tr w:rsidR="007A4550" w:rsidRPr="002836EE" w14:paraId="0DBD115E" w14:textId="77777777" w:rsidTr="00A33A89">
        <w:tc>
          <w:tcPr>
            <w:tcW w:w="245" w:type="pct"/>
            <w:vAlign w:val="center"/>
          </w:tcPr>
          <w:p w14:paraId="4F88C9CF" w14:textId="77777777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47" w:type="pct"/>
            <w:vAlign w:val="center"/>
          </w:tcPr>
          <w:p w14:paraId="4DB2F592" w14:textId="77777777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>Łódź ratownicza RT-P15 M GR/W18 DO wraz z wyposażeniem w tym silnikiem Johnson (moc 45 kW) - szalupa 44 -osobowa na żurawiku</w:t>
            </w:r>
          </w:p>
        </w:tc>
        <w:tc>
          <w:tcPr>
            <w:tcW w:w="570" w:type="pct"/>
            <w:vAlign w:val="center"/>
          </w:tcPr>
          <w:p w14:paraId="6583C70A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2713 </w:t>
            </w:r>
          </w:p>
        </w:tc>
        <w:tc>
          <w:tcPr>
            <w:tcW w:w="1851" w:type="pct"/>
            <w:vAlign w:val="center"/>
          </w:tcPr>
          <w:p w14:paraId="0B77C525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  <w:tc>
          <w:tcPr>
            <w:tcW w:w="352" w:type="pct"/>
            <w:vAlign w:val="center"/>
          </w:tcPr>
          <w:p w14:paraId="0CD2CF3F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1994</w:t>
            </w:r>
          </w:p>
        </w:tc>
        <w:tc>
          <w:tcPr>
            <w:tcW w:w="484" w:type="pct"/>
            <w:vAlign w:val="center"/>
          </w:tcPr>
          <w:p w14:paraId="0E655D36" w14:textId="1B0E78BC" w:rsidR="007A4550" w:rsidRPr="00864F80" w:rsidRDefault="00CE1EE1" w:rsidP="009B05A7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  <w:tc>
          <w:tcPr>
            <w:tcW w:w="550" w:type="pct"/>
            <w:vAlign w:val="center"/>
          </w:tcPr>
          <w:p w14:paraId="61B5925E" w14:textId="01481622" w:rsidR="007A4550" w:rsidRPr="00864F80" w:rsidRDefault="00CE1EE1" w:rsidP="009B05A7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</w:tr>
      <w:tr w:rsidR="007A4550" w:rsidRPr="002836EE" w14:paraId="41FE8576" w14:textId="77777777" w:rsidTr="00A33A89">
        <w:tc>
          <w:tcPr>
            <w:tcW w:w="245" w:type="pct"/>
            <w:vAlign w:val="center"/>
          </w:tcPr>
          <w:p w14:paraId="2950083C" w14:textId="77777777" w:rsidR="007A4550" w:rsidRPr="006E422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>3</w:t>
            </w:r>
          </w:p>
        </w:tc>
        <w:tc>
          <w:tcPr>
            <w:tcW w:w="947" w:type="pct"/>
            <w:vAlign w:val="center"/>
          </w:tcPr>
          <w:p w14:paraId="7E58AB67" w14:textId="77777777" w:rsidR="007A4550" w:rsidRPr="006E422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>Hydrograf XXI wraz z wyposażeniem oraz silnikiem (w tym sprzęt badawczy + silnik).</w:t>
            </w:r>
          </w:p>
        </w:tc>
        <w:tc>
          <w:tcPr>
            <w:tcW w:w="570" w:type="pct"/>
            <w:vAlign w:val="center"/>
          </w:tcPr>
          <w:p w14:paraId="2AB484CE" w14:textId="77777777" w:rsidR="007A4550" w:rsidRPr="006E422C" w:rsidRDefault="007A4550" w:rsidP="00715661">
            <w:pPr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>5013</w:t>
            </w:r>
          </w:p>
        </w:tc>
        <w:tc>
          <w:tcPr>
            <w:tcW w:w="1851" w:type="pct"/>
            <w:vAlign w:val="center"/>
          </w:tcPr>
          <w:p w14:paraId="6A57AC5F" w14:textId="77777777" w:rsidR="007A4550" w:rsidRPr="006E422C" w:rsidRDefault="007A4550" w:rsidP="00715661">
            <w:pPr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 xml:space="preserve">Strefa „0” – obejmująca jednostki w czasie żeglugi po obszarze wód morskich o szerokości 20 mil morskich liczonych od linii postojowej morza terytorialnego RP, morskich wodach wewnętrznych RP i wodach śródlądowych RP.  </w:t>
            </w:r>
          </w:p>
        </w:tc>
        <w:tc>
          <w:tcPr>
            <w:tcW w:w="352" w:type="pct"/>
            <w:vAlign w:val="center"/>
          </w:tcPr>
          <w:p w14:paraId="407CBB09" w14:textId="77777777" w:rsidR="007A4550" w:rsidRPr="006E422C" w:rsidRDefault="007A4550" w:rsidP="00715661">
            <w:pPr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>2008</w:t>
            </w:r>
          </w:p>
        </w:tc>
        <w:tc>
          <w:tcPr>
            <w:tcW w:w="484" w:type="pct"/>
            <w:vAlign w:val="center"/>
          </w:tcPr>
          <w:p w14:paraId="0C203226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534.000,00</w:t>
            </w:r>
          </w:p>
        </w:tc>
        <w:tc>
          <w:tcPr>
            <w:tcW w:w="550" w:type="pct"/>
            <w:vAlign w:val="center"/>
          </w:tcPr>
          <w:p w14:paraId="4A30822B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534.000,00</w:t>
            </w:r>
          </w:p>
        </w:tc>
      </w:tr>
      <w:tr w:rsidR="007A4550" w:rsidRPr="002836EE" w14:paraId="47D38CE8" w14:textId="77777777" w:rsidTr="00A33A89">
        <w:trPr>
          <w:trHeight w:val="1134"/>
        </w:trPr>
        <w:tc>
          <w:tcPr>
            <w:tcW w:w="245" w:type="pct"/>
            <w:vAlign w:val="center"/>
          </w:tcPr>
          <w:p w14:paraId="5C52D18A" w14:textId="77777777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47" w:type="pct"/>
            <w:vAlign w:val="center"/>
          </w:tcPr>
          <w:p w14:paraId="703D7485" w14:textId="61B2F197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 xml:space="preserve">Łódź ratownicza wraz z wyposażeniem (w tym między innymi: urządzenie wielofunkcyjne Elite 5HDI z przetwornikiem, </w:t>
            </w:r>
            <w:proofErr w:type="spellStart"/>
            <w:r w:rsidRPr="00B97AFC">
              <w:rPr>
                <w:sz w:val="14"/>
                <w:szCs w:val="14"/>
              </w:rPr>
              <w:t>chaploter</w:t>
            </w:r>
            <w:proofErr w:type="spellEnd"/>
            <w:r w:rsidRPr="00B97AFC">
              <w:rPr>
                <w:sz w:val="14"/>
                <w:szCs w:val="14"/>
              </w:rPr>
              <w:t>, echosonda) oraz silnikiem (silnik Yamaha (moc 7</w:t>
            </w:r>
            <w:r w:rsidR="00715661">
              <w:rPr>
                <w:sz w:val="14"/>
                <w:szCs w:val="14"/>
              </w:rPr>
              <w:t xml:space="preserve">0 </w:t>
            </w:r>
            <w:r w:rsidRPr="00B97AFC">
              <w:rPr>
                <w:sz w:val="14"/>
                <w:szCs w:val="14"/>
              </w:rPr>
              <w:t>KM)) – „SPORTIS CARINA”</w:t>
            </w:r>
          </w:p>
        </w:tc>
        <w:tc>
          <w:tcPr>
            <w:tcW w:w="570" w:type="pct"/>
            <w:vAlign w:val="center"/>
          </w:tcPr>
          <w:p w14:paraId="00AC06E9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6155</w:t>
            </w:r>
          </w:p>
        </w:tc>
        <w:tc>
          <w:tcPr>
            <w:tcW w:w="1851" w:type="pct"/>
            <w:vAlign w:val="center"/>
          </w:tcPr>
          <w:p w14:paraId="6291BE08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  <w:tc>
          <w:tcPr>
            <w:tcW w:w="352" w:type="pct"/>
            <w:vAlign w:val="center"/>
          </w:tcPr>
          <w:p w14:paraId="0C342B40" w14:textId="7EDEC786" w:rsidR="007A4550" w:rsidRPr="00B97AFC" w:rsidRDefault="007A4550" w:rsidP="007E4CA5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201</w:t>
            </w:r>
            <w:r w:rsidR="007E4CA5">
              <w:rPr>
                <w:sz w:val="14"/>
                <w:szCs w:val="14"/>
              </w:rPr>
              <w:t>2</w:t>
            </w:r>
          </w:p>
        </w:tc>
        <w:tc>
          <w:tcPr>
            <w:tcW w:w="484" w:type="pct"/>
            <w:vAlign w:val="center"/>
          </w:tcPr>
          <w:p w14:paraId="486BFC3C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50.000,00</w:t>
            </w:r>
          </w:p>
        </w:tc>
        <w:tc>
          <w:tcPr>
            <w:tcW w:w="550" w:type="pct"/>
            <w:vAlign w:val="center"/>
          </w:tcPr>
          <w:p w14:paraId="71B8564C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50.000,00</w:t>
            </w:r>
          </w:p>
        </w:tc>
      </w:tr>
      <w:tr w:rsidR="007A4550" w:rsidRPr="002836EE" w14:paraId="0EBC96A5" w14:textId="77777777" w:rsidTr="00A33A89">
        <w:tc>
          <w:tcPr>
            <w:tcW w:w="245" w:type="pct"/>
            <w:vAlign w:val="center"/>
          </w:tcPr>
          <w:p w14:paraId="19D17E52" w14:textId="77777777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47" w:type="pct"/>
            <w:vAlign w:val="center"/>
          </w:tcPr>
          <w:p w14:paraId="14E7C1B2" w14:textId="77777777" w:rsidR="007A4550" w:rsidRPr="00B97AFC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Łódź motorowa „</w:t>
            </w:r>
            <w:proofErr w:type="spellStart"/>
            <w:r w:rsidRPr="00B97AFC">
              <w:rPr>
                <w:sz w:val="14"/>
                <w:szCs w:val="14"/>
              </w:rPr>
              <w:t>Vena</w:t>
            </w:r>
            <w:proofErr w:type="spellEnd"/>
            <w:r w:rsidRPr="00B97AFC">
              <w:rPr>
                <w:sz w:val="14"/>
                <w:szCs w:val="14"/>
              </w:rPr>
              <w:t>” wraz z wyposażeniem oraz silnikiem (TOHATSU M30 EPL)</w:t>
            </w:r>
          </w:p>
        </w:tc>
        <w:tc>
          <w:tcPr>
            <w:tcW w:w="570" w:type="pct"/>
            <w:vAlign w:val="center"/>
          </w:tcPr>
          <w:p w14:paraId="19FE7C18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6515/3784</w:t>
            </w:r>
          </w:p>
        </w:tc>
        <w:tc>
          <w:tcPr>
            <w:tcW w:w="1851" w:type="pct"/>
            <w:vAlign w:val="center"/>
          </w:tcPr>
          <w:p w14:paraId="52EB618F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  <w:tc>
          <w:tcPr>
            <w:tcW w:w="352" w:type="pct"/>
            <w:vAlign w:val="center"/>
          </w:tcPr>
          <w:p w14:paraId="2B0A97AC" w14:textId="77777777" w:rsidR="007A4550" w:rsidRPr="00B97AFC" w:rsidRDefault="007A4550" w:rsidP="00715661">
            <w:pPr>
              <w:jc w:val="center"/>
              <w:rPr>
                <w:sz w:val="14"/>
                <w:szCs w:val="14"/>
              </w:rPr>
            </w:pPr>
            <w:r w:rsidRPr="00B97AFC">
              <w:rPr>
                <w:sz w:val="14"/>
                <w:szCs w:val="14"/>
              </w:rPr>
              <w:t>2014</w:t>
            </w:r>
          </w:p>
        </w:tc>
        <w:tc>
          <w:tcPr>
            <w:tcW w:w="484" w:type="pct"/>
            <w:vAlign w:val="center"/>
          </w:tcPr>
          <w:p w14:paraId="50696A77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10.000,00</w:t>
            </w:r>
          </w:p>
        </w:tc>
        <w:tc>
          <w:tcPr>
            <w:tcW w:w="550" w:type="pct"/>
            <w:vAlign w:val="center"/>
          </w:tcPr>
          <w:p w14:paraId="77262DEB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10.000,00</w:t>
            </w:r>
          </w:p>
        </w:tc>
      </w:tr>
      <w:tr w:rsidR="007A4550" w:rsidRPr="002F2692" w14:paraId="044E6746" w14:textId="77777777" w:rsidTr="00A33A89">
        <w:tc>
          <w:tcPr>
            <w:tcW w:w="245" w:type="pct"/>
            <w:vAlign w:val="center"/>
          </w:tcPr>
          <w:p w14:paraId="73EBFE99" w14:textId="77777777" w:rsidR="007A4550" w:rsidRPr="002F2692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47" w:type="pct"/>
            <w:vAlign w:val="center"/>
          </w:tcPr>
          <w:p w14:paraId="3F931870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 xml:space="preserve">Łódź ratunkowa 28’ Harding </w:t>
            </w:r>
            <w:proofErr w:type="spellStart"/>
            <w:r w:rsidRPr="00E6145E">
              <w:rPr>
                <w:sz w:val="14"/>
                <w:szCs w:val="14"/>
              </w:rPr>
              <w:t>Safety</w:t>
            </w:r>
            <w:proofErr w:type="spellEnd"/>
            <w:r w:rsidRPr="00E6145E">
              <w:rPr>
                <w:sz w:val="14"/>
                <w:szCs w:val="14"/>
              </w:rPr>
              <w:t xml:space="preserve"> typ MCR, wraz z wyposażeniem z silnikiem Ford </w:t>
            </w:r>
            <w:proofErr w:type="spellStart"/>
            <w:r w:rsidRPr="00E6145E">
              <w:rPr>
                <w:sz w:val="14"/>
                <w:szCs w:val="14"/>
              </w:rPr>
              <w:t>Sabb</w:t>
            </w:r>
            <w:proofErr w:type="spellEnd"/>
            <w:r w:rsidRPr="00E6145E">
              <w:rPr>
                <w:sz w:val="14"/>
                <w:szCs w:val="14"/>
              </w:rPr>
              <w:t xml:space="preserve"> diesel typ F4 254 GR 68 HP ze śrubą stałą</w:t>
            </w:r>
          </w:p>
        </w:tc>
        <w:tc>
          <w:tcPr>
            <w:tcW w:w="570" w:type="pct"/>
            <w:vAlign w:val="center"/>
          </w:tcPr>
          <w:p w14:paraId="091D470D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7026</w:t>
            </w:r>
          </w:p>
          <w:p w14:paraId="433B6057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1" w:type="pct"/>
            <w:vAlign w:val="center"/>
          </w:tcPr>
          <w:p w14:paraId="57EBC04C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  <w:tc>
          <w:tcPr>
            <w:tcW w:w="352" w:type="pct"/>
            <w:vAlign w:val="center"/>
          </w:tcPr>
          <w:p w14:paraId="0A3D0385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1981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1BCCBF9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50.000,00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2E9F450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50.000,00</w:t>
            </w:r>
          </w:p>
        </w:tc>
      </w:tr>
      <w:tr w:rsidR="007A4550" w:rsidRPr="002F2692" w14:paraId="1E89581A" w14:textId="77777777" w:rsidTr="00A33A89">
        <w:tc>
          <w:tcPr>
            <w:tcW w:w="245" w:type="pct"/>
            <w:vAlign w:val="center"/>
          </w:tcPr>
          <w:p w14:paraId="4EDCA379" w14:textId="77777777" w:rsidR="007A4550" w:rsidRPr="002F2692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47" w:type="pct"/>
            <w:vAlign w:val="center"/>
          </w:tcPr>
          <w:p w14:paraId="017837E5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Jacht żaglowy klasy OMEGA POL-170</w:t>
            </w:r>
          </w:p>
        </w:tc>
        <w:tc>
          <w:tcPr>
            <w:tcW w:w="570" w:type="pct"/>
            <w:vAlign w:val="center"/>
          </w:tcPr>
          <w:p w14:paraId="7C0504FC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46673</w:t>
            </w:r>
          </w:p>
        </w:tc>
        <w:tc>
          <w:tcPr>
            <w:tcW w:w="1851" w:type="pct"/>
            <w:vAlign w:val="center"/>
          </w:tcPr>
          <w:p w14:paraId="679D2B9C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  <w:tc>
          <w:tcPr>
            <w:tcW w:w="352" w:type="pct"/>
            <w:vAlign w:val="center"/>
          </w:tcPr>
          <w:p w14:paraId="139EF2FD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2010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3DC9C4A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164AE8E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</w:tr>
      <w:tr w:rsidR="007A4550" w:rsidRPr="002F2692" w14:paraId="7DF8A385" w14:textId="77777777" w:rsidTr="00A33A89">
        <w:tc>
          <w:tcPr>
            <w:tcW w:w="245" w:type="pct"/>
            <w:vAlign w:val="center"/>
          </w:tcPr>
          <w:p w14:paraId="1605A11C" w14:textId="77777777" w:rsidR="007A4550" w:rsidRPr="002F2692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47" w:type="pct"/>
            <w:vAlign w:val="center"/>
          </w:tcPr>
          <w:p w14:paraId="71026378" w14:textId="6FAC95A5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Jacht żaglowy klasy OMEGA POL-245</w:t>
            </w:r>
            <w:r w:rsidR="00670E2D">
              <w:rPr>
                <w:sz w:val="14"/>
                <w:szCs w:val="14"/>
              </w:rPr>
              <w:t xml:space="preserve"> „Jej Magnificencja”</w:t>
            </w:r>
          </w:p>
        </w:tc>
        <w:tc>
          <w:tcPr>
            <w:tcW w:w="570" w:type="pct"/>
            <w:vAlign w:val="center"/>
          </w:tcPr>
          <w:p w14:paraId="03AEEA8F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6951</w:t>
            </w:r>
          </w:p>
        </w:tc>
        <w:tc>
          <w:tcPr>
            <w:tcW w:w="1851" w:type="pct"/>
            <w:vAlign w:val="center"/>
          </w:tcPr>
          <w:p w14:paraId="68691C14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6E422C">
              <w:rPr>
                <w:sz w:val="14"/>
                <w:szCs w:val="14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  <w:tc>
          <w:tcPr>
            <w:tcW w:w="352" w:type="pct"/>
            <w:vAlign w:val="center"/>
          </w:tcPr>
          <w:p w14:paraId="23672AF2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 w:rsidRPr="00E6145E">
              <w:rPr>
                <w:sz w:val="14"/>
                <w:szCs w:val="14"/>
              </w:rPr>
              <w:t>2013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7E74D2C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0F8860DC" w14:textId="77777777" w:rsidR="007A4550" w:rsidRPr="00864F80" w:rsidRDefault="007A4550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</w:tr>
      <w:tr w:rsidR="007A4550" w:rsidRPr="002F2692" w14:paraId="3C160CFE" w14:textId="77777777" w:rsidTr="00A33A89">
        <w:tc>
          <w:tcPr>
            <w:tcW w:w="245" w:type="pct"/>
            <w:vAlign w:val="center"/>
          </w:tcPr>
          <w:p w14:paraId="46A63015" w14:textId="77777777" w:rsidR="007A4550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7" w:type="pct"/>
            <w:vAlign w:val="center"/>
          </w:tcPr>
          <w:p w14:paraId="708F7EC0" w14:textId="6792BCD8" w:rsidR="007A4550" w:rsidRPr="00E6145E" w:rsidRDefault="008F3A37" w:rsidP="00715661">
            <w:pPr>
              <w:jc w:val="center"/>
              <w:rPr>
                <w:sz w:val="14"/>
                <w:szCs w:val="14"/>
              </w:rPr>
            </w:pPr>
            <w:r w:rsidRPr="008F3A37">
              <w:rPr>
                <w:sz w:val="14"/>
                <w:szCs w:val="14"/>
              </w:rPr>
              <w:t xml:space="preserve">Łódź ratownicza TM 500 OB wraz z wyposażeniem (w tym silnikiem </w:t>
            </w:r>
            <w:proofErr w:type="spellStart"/>
            <w:r w:rsidRPr="008F3A37">
              <w:rPr>
                <w:sz w:val="14"/>
                <w:szCs w:val="14"/>
              </w:rPr>
              <w:t>Mercury</w:t>
            </w:r>
            <w:proofErr w:type="spellEnd"/>
            <w:r w:rsidRPr="008F3A37">
              <w:rPr>
                <w:sz w:val="14"/>
                <w:szCs w:val="14"/>
              </w:rPr>
              <w:t xml:space="preserve"> </w:t>
            </w:r>
            <w:proofErr w:type="spellStart"/>
            <w:r w:rsidRPr="008F3A37">
              <w:rPr>
                <w:sz w:val="14"/>
                <w:szCs w:val="14"/>
              </w:rPr>
              <w:t>Optimax</w:t>
            </w:r>
            <w:proofErr w:type="spellEnd"/>
          </w:p>
        </w:tc>
        <w:tc>
          <w:tcPr>
            <w:tcW w:w="570" w:type="pct"/>
            <w:vAlign w:val="center"/>
          </w:tcPr>
          <w:p w14:paraId="4BFE85E2" w14:textId="1D55EB2C" w:rsidR="007A4550" w:rsidRPr="00E6145E" w:rsidRDefault="008F3A37" w:rsidP="00715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6517</w:t>
            </w:r>
          </w:p>
        </w:tc>
        <w:tc>
          <w:tcPr>
            <w:tcW w:w="1851" w:type="pct"/>
            <w:vAlign w:val="center"/>
          </w:tcPr>
          <w:p w14:paraId="7E630BEF" w14:textId="77777777" w:rsidR="007A4550" w:rsidRPr="006E422C" w:rsidRDefault="007A4550" w:rsidP="00715661">
            <w:pPr>
              <w:jc w:val="center"/>
              <w:rPr>
                <w:sz w:val="14"/>
                <w:szCs w:val="14"/>
              </w:rPr>
            </w:pPr>
            <w:r w:rsidRPr="00AB39FC">
              <w:rPr>
                <w:sz w:val="14"/>
                <w:szCs w:val="14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  <w:tc>
          <w:tcPr>
            <w:tcW w:w="352" w:type="pct"/>
            <w:vAlign w:val="center"/>
          </w:tcPr>
          <w:p w14:paraId="38CDD20D" w14:textId="77777777" w:rsidR="007A4550" w:rsidRPr="00E6145E" w:rsidRDefault="007A4550" w:rsidP="00715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B000ADF" w14:textId="7647E7C4" w:rsidR="007A4550" w:rsidRPr="00864F80" w:rsidRDefault="00CE1EE1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BADF828" w14:textId="1151E5C8" w:rsidR="007A4550" w:rsidRPr="00864F80" w:rsidRDefault="00CE1EE1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20.000,00</w:t>
            </w:r>
          </w:p>
        </w:tc>
      </w:tr>
      <w:tr w:rsidR="007A4550" w:rsidRPr="002F2692" w14:paraId="348EADAE" w14:textId="77777777" w:rsidTr="00A33A89">
        <w:tc>
          <w:tcPr>
            <w:tcW w:w="245" w:type="pct"/>
            <w:vAlign w:val="center"/>
          </w:tcPr>
          <w:p w14:paraId="34FD4CC8" w14:textId="77777777" w:rsidR="007A4550" w:rsidRDefault="007A4550" w:rsidP="00715661">
            <w:pPr>
              <w:ind w:left="-16" w:firstLine="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47" w:type="pct"/>
            <w:vAlign w:val="center"/>
          </w:tcPr>
          <w:p w14:paraId="74776CB2" w14:textId="452580FC" w:rsidR="007A4550" w:rsidRPr="00AB39FC" w:rsidRDefault="007A4550" w:rsidP="00715661">
            <w:pPr>
              <w:jc w:val="center"/>
              <w:rPr>
                <w:sz w:val="14"/>
                <w:szCs w:val="14"/>
              </w:rPr>
            </w:pPr>
            <w:r w:rsidRPr="00AB39FC">
              <w:rPr>
                <w:sz w:val="14"/>
                <w:szCs w:val="14"/>
              </w:rPr>
              <w:t xml:space="preserve">Łódź ratownicza pontonowa z silnikiem </w:t>
            </w:r>
            <w:proofErr w:type="spellStart"/>
            <w:r w:rsidRPr="00AB39FC">
              <w:rPr>
                <w:sz w:val="14"/>
                <w:szCs w:val="14"/>
              </w:rPr>
              <w:t>Tohatsu</w:t>
            </w:r>
            <w:proofErr w:type="spellEnd"/>
            <w:r w:rsidR="00715661">
              <w:rPr>
                <w:sz w:val="14"/>
                <w:szCs w:val="14"/>
              </w:rPr>
              <w:t xml:space="preserve"> </w:t>
            </w:r>
            <w:r w:rsidR="00715661" w:rsidRPr="00715661">
              <w:rPr>
                <w:sz w:val="14"/>
                <w:szCs w:val="14"/>
              </w:rPr>
              <w:t>ZMY 001</w:t>
            </w:r>
            <w:r w:rsidR="00715661">
              <w:rPr>
                <w:sz w:val="14"/>
                <w:szCs w:val="14"/>
              </w:rPr>
              <w:t>1</w:t>
            </w:r>
          </w:p>
        </w:tc>
        <w:tc>
          <w:tcPr>
            <w:tcW w:w="570" w:type="pct"/>
            <w:vAlign w:val="center"/>
          </w:tcPr>
          <w:p w14:paraId="2491D2EA" w14:textId="1E3F341D" w:rsidR="007A4550" w:rsidRDefault="008F3A37" w:rsidP="00715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3285</w:t>
            </w:r>
          </w:p>
        </w:tc>
        <w:tc>
          <w:tcPr>
            <w:tcW w:w="1851" w:type="pct"/>
            <w:vAlign w:val="center"/>
          </w:tcPr>
          <w:p w14:paraId="0955245E" w14:textId="77777777" w:rsidR="007A4550" w:rsidRPr="00AB39FC" w:rsidRDefault="007A4550" w:rsidP="00715661">
            <w:pPr>
              <w:jc w:val="center"/>
              <w:rPr>
                <w:sz w:val="14"/>
                <w:szCs w:val="14"/>
              </w:rPr>
            </w:pPr>
            <w:r w:rsidRPr="00AB39FC">
              <w:rPr>
                <w:sz w:val="14"/>
                <w:szCs w:val="14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  <w:tc>
          <w:tcPr>
            <w:tcW w:w="352" w:type="pct"/>
            <w:vAlign w:val="center"/>
          </w:tcPr>
          <w:p w14:paraId="2260D6F5" w14:textId="7F81E43E" w:rsidR="007A4550" w:rsidRDefault="007A4550" w:rsidP="00715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  <w:r w:rsidR="0002525C">
              <w:rPr>
                <w:sz w:val="14"/>
                <w:szCs w:val="14"/>
              </w:rPr>
              <w:t>7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823404E" w14:textId="184D928F" w:rsidR="007A4550" w:rsidRPr="00864F80" w:rsidRDefault="00CE1EE1" w:rsidP="008F3A37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10.000,00</w:t>
            </w:r>
            <w:r w:rsidR="007A4550" w:rsidRPr="00864F80">
              <w:rPr>
                <w:sz w:val="14"/>
                <w:szCs w:val="14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66DF3A" w14:textId="2B94F7C5" w:rsidR="007A4550" w:rsidRPr="00864F80" w:rsidRDefault="00CE1EE1" w:rsidP="00715661">
            <w:pPr>
              <w:jc w:val="center"/>
              <w:rPr>
                <w:sz w:val="14"/>
                <w:szCs w:val="14"/>
              </w:rPr>
            </w:pPr>
            <w:r w:rsidRPr="00864F80">
              <w:rPr>
                <w:sz w:val="14"/>
                <w:szCs w:val="14"/>
              </w:rPr>
              <w:t>10.000,00</w:t>
            </w:r>
          </w:p>
        </w:tc>
      </w:tr>
    </w:tbl>
    <w:p w14:paraId="60A9BE8E" w14:textId="5D60676B" w:rsidR="007A4550" w:rsidRPr="00715661" w:rsidRDefault="007A4550" w:rsidP="007A4550">
      <w:pPr>
        <w:numPr>
          <w:ilvl w:val="2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715661">
        <w:rPr>
          <w:sz w:val="22"/>
          <w:szCs w:val="22"/>
        </w:rPr>
        <w:t xml:space="preserve">Pozostałe dane poszczególnych jednostek zgodnie z </w:t>
      </w:r>
      <w:r w:rsidR="00CD4869" w:rsidRPr="00715661">
        <w:rPr>
          <w:b/>
          <w:bCs/>
          <w:sz w:val="22"/>
          <w:szCs w:val="22"/>
        </w:rPr>
        <w:t>załącznikami nr 6</w:t>
      </w:r>
      <w:r w:rsidRPr="00715661">
        <w:rPr>
          <w:b/>
          <w:bCs/>
          <w:sz w:val="22"/>
          <w:szCs w:val="22"/>
        </w:rPr>
        <w:t xml:space="preserve">, 8, 9 do SIWZ. </w:t>
      </w:r>
    </w:p>
    <w:p w14:paraId="6B003F53" w14:textId="77777777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Wysokości wnioskowanych franszyz i udziałów własnych</w:t>
      </w:r>
      <w:r>
        <w:rPr>
          <w:sz w:val="22"/>
          <w:szCs w:val="22"/>
        </w:rPr>
        <w:t xml:space="preserve"> w okresach ubezpieczenia</w:t>
      </w:r>
      <w:r w:rsidRPr="00CB5D3A">
        <w:rPr>
          <w:sz w:val="22"/>
          <w:szCs w:val="22"/>
        </w:rPr>
        <w:t xml:space="preserve">: </w:t>
      </w:r>
    </w:p>
    <w:p w14:paraId="038A4905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Franszyza redukcyjna: 5%, nie więcej niż 500,00 zł w każdej szkodzie rzeczowej (dotyczy szkód rzeczowych). Franszyza redukcyjna w szkodach osobowych: brak zastosowania.</w:t>
      </w:r>
    </w:p>
    <w:p w14:paraId="6B1FEDA6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Udział własny brak.</w:t>
      </w:r>
    </w:p>
    <w:p w14:paraId="42ECF948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Uwagi dotyczące franszyzy redukcyjnej oraz udziału własnego:</w:t>
      </w:r>
    </w:p>
    <w:p w14:paraId="1824224A" w14:textId="77777777" w:rsidR="007A4550" w:rsidRPr="00CB5D3A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Dopuszcza się zmianę nazwy „franszyza redukcyjna” na nazwę „udział własny” przy jednoczesnym zastosowaniu zmiany nazwy „udział własny” na nazwę „franszyza redukcyjna”. W ubezpieczeniu może mieć zastosowanie „franszyza redukcyjna” lub „udział własny”.</w:t>
      </w:r>
    </w:p>
    <w:p w14:paraId="3D443046" w14:textId="77777777" w:rsidR="007A4550" w:rsidRDefault="007A4550" w:rsidP="007A4550">
      <w:pPr>
        <w:spacing w:line="360" w:lineRule="auto"/>
        <w:jc w:val="both"/>
        <w:rPr>
          <w:sz w:val="22"/>
          <w:szCs w:val="22"/>
        </w:rPr>
      </w:pPr>
    </w:p>
    <w:p w14:paraId="7BFCBA87" w14:textId="77777777" w:rsidR="007A4550" w:rsidRPr="00272845" w:rsidRDefault="007A4550" w:rsidP="007A4550">
      <w:pPr>
        <w:numPr>
          <w:ilvl w:val="1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272845">
        <w:rPr>
          <w:b/>
          <w:bCs/>
          <w:sz w:val="22"/>
          <w:szCs w:val="22"/>
        </w:rPr>
        <w:t>Ubezpieczenie jednostek pływających  (w tym wyposażenia, osprzętu) od ryzyka uszkodzenia, zniszczenia i utraty – (casco) - (w tym między innymi kradzieży z włamaniem oraz kradzieży zwykłej elementów- wyposażenia jednostek pływających).</w:t>
      </w:r>
    </w:p>
    <w:p w14:paraId="1923A1A4" w14:textId="7C9EBB83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Okresy ubezpieczenia</w:t>
      </w:r>
      <w:r>
        <w:rPr>
          <w:sz w:val="22"/>
          <w:szCs w:val="22"/>
        </w:rPr>
        <w:t xml:space="preserve"> (</w:t>
      </w:r>
      <w:r w:rsidRPr="00460346">
        <w:rPr>
          <w:b/>
          <w:sz w:val="22"/>
          <w:szCs w:val="22"/>
        </w:rPr>
        <w:t>Okres I, Okres II</w:t>
      </w:r>
      <w:r>
        <w:rPr>
          <w:sz w:val="22"/>
          <w:szCs w:val="22"/>
        </w:rPr>
        <w:t>)</w:t>
      </w:r>
      <w:r w:rsidRPr="00CB5D3A">
        <w:rPr>
          <w:sz w:val="22"/>
          <w:szCs w:val="22"/>
        </w:rPr>
        <w:t xml:space="preserve">: okresy ubezpieczeń poszczególnych jednostek pływających zgodnie z </w:t>
      </w:r>
      <w:r w:rsidR="00CD4869">
        <w:rPr>
          <w:b/>
          <w:bCs/>
          <w:sz w:val="22"/>
          <w:szCs w:val="22"/>
        </w:rPr>
        <w:t>załącznikiem nr 6</w:t>
      </w:r>
      <w:r w:rsidRPr="009656A5">
        <w:rPr>
          <w:b/>
          <w:bCs/>
          <w:sz w:val="22"/>
          <w:szCs w:val="22"/>
        </w:rPr>
        <w:t xml:space="preserve"> do SIWZ</w:t>
      </w:r>
      <w:r w:rsidRPr="009656A5">
        <w:rPr>
          <w:sz w:val="22"/>
          <w:szCs w:val="22"/>
        </w:rPr>
        <w:t>.</w:t>
      </w:r>
      <w:r w:rsidRPr="00CB5D3A">
        <w:rPr>
          <w:sz w:val="22"/>
          <w:szCs w:val="22"/>
        </w:rPr>
        <w:t xml:space="preserve"> Zakres ubezpieczenia na czas eksploatacji oraz w okresie wyłączenia z eksploatacji (np. zimowania, remontów).</w:t>
      </w:r>
    </w:p>
    <w:p w14:paraId="06FCC57B" w14:textId="59FAC052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Przedmiot ubezpieczenia: jednostki pływające zgodnie z </w:t>
      </w:r>
      <w:r w:rsidR="00CD4869">
        <w:rPr>
          <w:b/>
          <w:bCs/>
          <w:sz w:val="22"/>
          <w:szCs w:val="22"/>
        </w:rPr>
        <w:t>załącznikiem nr 6</w:t>
      </w:r>
      <w:r w:rsidRPr="009656A5">
        <w:rPr>
          <w:b/>
          <w:bCs/>
          <w:sz w:val="22"/>
          <w:szCs w:val="22"/>
        </w:rPr>
        <w:t xml:space="preserve"> do SIWZ</w:t>
      </w:r>
      <w:r w:rsidRPr="009656A5">
        <w:rPr>
          <w:sz w:val="22"/>
          <w:szCs w:val="22"/>
        </w:rPr>
        <w:t xml:space="preserve"> wraz z ich w</w:t>
      </w:r>
      <w:r w:rsidRPr="00CB5D3A">
        <w:rPr>
          <w:sz w:val="22"/>
          <w:szCs w:val="22"/>
        </w:rPr>
        <w:t>yposażeniem oraz osprzętem.</w:t>
      </w:r>
    </w:p>
    <w:p w14:paraId="2A30BC4D" w14:textId="77777777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Zakres ubezpieczenia: zakres ubezpieczenia obejmuje między innymi odpowiedzialność za: </w:t>
      </w:r>
    </w:p>
    <w:p w14:paraId="2AB4ADCA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stratę całkowitą (rzeczywistą oraz konstruktywną), szkody częściowe jednostki </w:t>
      </w:r>
      <w:r w:rsidRPr="00C87614">
        <w:rPr>
          <w:sz w:val="22"/>
          <w:szCs w:val="22"/>
        </w:rPr>
        <w:t xml:space="preserve">pływającej (w tym wyposażenia </w:t>
      </w:r>
      <w:r w:rsidRPr="00CB5D3A">
        <w:rPr>
          <w:sz w:val="22"/>
          <w:szCs w:val="22"/>
        </w:rPr>
        <w:t xml:space="preserve">oraz osprzętu) powstałe między innymi na skutek: </w:t>
      </w:r>
    </w:p>
    <w:p w14:paraId="707BF3B9" w14:textId="77777777" w:rsidR="007A4550" w:rsidRPr="00A515CE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z w:val="22"/>
          <w:szCs w:val="22"/>
        </w:rPr>
        <w:t>wywrócenia lub zatonięcia,</w:t>
      </w:r>
    </w:p>
    <w:p w14:paraId="5E41FC23" w14:textId="77777777" w:rsidR="007A4550" w:rsidRPr="00A515CE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z w:val="22"/>
          <w:szCs w:val="22"/>
        </w:rPr>
        <w:t>ognia (pożaru), eksplozji (wybuchu),</w:t>
      </w:r>
    </w:p>
    <w:p w14:paraId="2472B557" w14:textId="77777777" w:rsidR="007A4550" w:rsidRPr="00A515CE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z w:val="22"/>
          <w:szCs w:val="22"/>
        </w:rPr>
        <w:t>utknięcia na mieliźnie, wejścia na ląd lub przeszkodę podwodną,</w:t>
      </w:r>
    </w:p>
    <w:p w14:paraId="5FA3904A" w14:textId="77777777" w:rsidR="007A4550" w:rsidRPr="00A515CE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z w:val="22"/>
          <w:szCs w:val="22"/>
        </w:rPr>
        <w:t>kolizję z inną jednostką pływającą; uderzenie w nabrzeże lub zderzenie z innym obiektem stałym lub pływającym,</w:t>
      </w:r>
    </w:p>
    <w:p w14:paraId="20E33DE0" w14:textId="71C1C5B5" w:rsidR="007A4550" w:rsidRPr="00A515CE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z w:val="22"/>
          <w:szCs w:val="22"/>
        </w:rPr>
        <w:t>siły wyższej (w tym między innymi sztormu, huraganu (h</w:t>
      </w:r>
      <w:r w:rsidRPr="00A515CE">
        <w:rPr>
          <w:i/>
          <w:iCs/>
          <w:sz w:val="22"/>
          <w:szCs w:val="22"/>
        </w:rPr>
        <w:t xml:space="preserve">uragan - wiatr o prędkości nie mniejszej niż </w:t>
      </w:r>
      <w:r w:rsidR="00046152">
        <w:rPr>
          <w:i/>
          <w:iCs/>
          <w:sz w:val="22"/>
          <w:szCs w:val="22"/>
        </w:rPr>
        <w:t>13,00</w:t>
      </w:r>
      <w:r w:rsidRPr="00A515CE">
        <w:rPr>
          <w:i/>
          <w:iCs/>
          <w:sz w:val="22"/>
          <w:szCs w:val="22"/>
        </w:rPr>
        <w:t xml:space="preserve"> m/sek. Prędkość wiatru Wykonawca potwierdza w Instytucie Meteorologii i Gospodarki Wodnej lub innych akredytowanych jednostkach badawczych. W przypadku nie odnotowania przez ww. jednostki wystąpienia wiatru o podanym parametrze Wykonawca może uznać pojedyncze szkody za spowodowane przez huragan, jeżeli w najbliższym sąsiedztwie stwierdzono masowe szkody wywołane jego działaniem)</w:t>
      </w:r>
      <w:r w:rsidRPr="00A515CE">
        <w:rPr>
          <w:sz w:val="22"/>
          <w:szCs w:val="22"/>
        </w:rPr>
        <w:t>, uderzenia pioruna, deszczu nawalnego, powodzi), lawiny, zapadania lub osuwania się ziemi,</w:t>
      </w:r>
    </w:p>
    <w:p w14:paraId="48C98FCB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upadku statku powietrznego (w tym również przedmiotów z pokładu statku powietrznego),</w:t>
      </w:r>
    </w:p>
    <w:p w14:paraId="779E3B48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zaginięcie jednostki pływającej bez wieści,</w:t>
      </w:r>
    </w:p>
    <w:p w14:paraId="0C551F83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działania fali wywołanej nadmierną szybkością przechodzących jednostek pływających (kolizja bez kontaktu),</w:t>
      </w:r>
    </w:p>
    <w:p w14:paraId="38A69CDD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dewastacja przez osoby trzecie,</w:t>
      </w:r>
    </w:p>
    <w:p w14:paraId="6ADC8D92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następstwa wad ukrytych lecz bez kosztów wymiany lub zastąpienia wadliwych części,</w:t>
      </w:r>
    </w:p>
    <w:p w14:paraId="2A2FF83A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lastRenderedPageBreak/>
        <w:t>zaniedbań osób dokonujących napraw,</w:t>
      </w:r>
    </w:p>
    <w:p w14:paraId="0D5288FD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 xml:space="preserve">wypadków powstałych w czasie taklowania lub roztaklowania, </w:t>
      </w:r>
    </w:p>
    <w:p w14:paraId="325E0310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wypadków przy załadunku, rozładunku,</w:t>
      </w:r>
    </w:p>
    <w:p w14:paraId="5BA85CA5" w14:textId="77777777" w:rsidR="007A4550" w:rsidRPr="00272845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 xml:space="preserve">szkód powstały w czasie udziału w regatach lub innych imprezach sportowych. </w:t>
      </w:r>
    </w:p>
    <w:p w14:paraId="64F70BFE" w14:textId="77777777" w:rsidR="007A4550" w:rsidRPr="00272845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 xml:space="preserve">Zakres ubezpieczenia dodatkowo rozszerza się o odpowiedzialność między innymi za szkody powstałe podczas transportu lądowego jednostki pływającej (jednostki pływającej wraz z wyposażeniem oraz osprzętem) pod warunkiem, iż jednostka przewożony była na odpowiednim środku transportowym i właściwie zabezpieczona przed uszkodzeniem – szkody podczas transportu powstałe wskutek między innymi: </w:t>
      </w:r>
    </w:p>
    <w:p w14:paraId="7493F83F" w14:textId="77777777" w:rsidR="007A4550" w:rsidRPr="00272845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wypadku jakiemu uległ środek transportowy i/lub jednostka pływająca (jednostka pływająca w tym wyposażenie oraz osprzęt) w trakcie transportu,</w:t>
      </w:r>
    </w:p>
    <w:p w14:paraId="6BA77515" w14:textId="7812B973" w:rsidR="007A4550" w:rsidRPr="00272845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ognia (pożaru), uderzenia pioruna, wybuchu (eksplozji), huraganu ((h</w:t>
      </w:r>
      <w:r w:rsidRPr="00272845">
        <w:rPr>
          <w:i/>
          <w:iCs/>
          <w:sz w:val="22"/>
          <w:szCs w:val="22"/>
        </w:rPr>
        <w:t xml:space="preserve">uragan - wiatr o prędkości nie mniejszej niż </w:t>
      </w:r>
      <w:r w:rsidRPr="00460346">
        <w:rPr>
          <w:i/>
          <w:iCs/>
          <w:sz w:val="22"/>
          <w:szCs w:val="22"/>
        </w:rPr>
        <w:t>13,</w:t>
      </w:r>
      <w:r w:rsidR="00046152">
        <w:rPr>
          <w:i/>
          <w:iCs/>
          <w:sz w:val="22"/>
          <w:szCs w:val="22"/>
        </w:rPr>
        <w:t>00</w:t>
      </w:r>
      <w:r w:rsidRPr="00272845">
        <w:rPr>
          <w:i/>
          <w:iCs/>
          <w:sz w:val="22"/>
          <w:szCs w:val="22"/>
        </w:rPr>
        <w:t xml:space="preserve"> m/sek. Prędkość wiatru Wykonawca potwierdza w Instytucie Meteorologii i Gospodarki Wodnej lub innych akredytowanych jednostkach badawczych. W przypadku nie odnotowania przez ww. jednostki wystąpienia wiatru o podanym parametrze Wykonawca może uznać pojedyncze szkody za spowodowane przez huragan, jeżeli w najbliższym sąsiedztwie stwierdzono masowe szkody wywołane jego działaniem)</w:t>
      </w:r>
      <w:r w:rsidRPr="00272845">
        <w:rPr>
          <w:sz w:val="22"/>
          <w:szCs w:val="22"/>
        </w:rPr>
        <w:t>, powodzi, deszczu nawalnego, lawiny, zapadania lub osuwania się ziemi, upadku statku powietrznego (w tym również przedmiotów z pokładu statku powietrznego).</w:t>
      </w:r>
    </w:p>
    <w:p w14:paraId="12438B8F" w14:textId="6A220242" w:rsidR="007A4550" w:rsidRPr="00C87614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Zakres ubezpieczenia dodatkowo rozszerza się o odpowiedzialność między innymi za szkody wskutek kradzieży z włamaniem lub rabunku jednostki pływającej (jednostki pływającej wraz z wyposażeniem oraz osprzętem (w tym wraz z silnikiem</w:t>
      </w:r>
      <w:r w:rsidRPr="00C87614">
        <w:rPr>
          <w:sz w:val="22"/>
          <w:szCs w:val="22"/>
        </w:rPr>
        <w:t xml:space="preserve"> przyczepnym) w tym jej wyposażenia oraz osprzętu (w tym silnika przyczepnego) pod warunkiem zabezpieczenia przed kradzieżą (opis zabezpieczeń </w:t>
      </w:r>
      <w:r>
        <w:rPr>
          <w:sz w:val="22"/>
          <w:szCs w:val="22"/>
        </w:rPr>
        <w:t>przed  kradzieżą z</w:t>
      </w:r>
      <w:r w:rsidRPr="00C87614">
        <w:rPr>
          <w:sz w:val="22"/>
          <w:szCs w:val="22"/>
        </w:rPr>
        <w:t xml:space="preserve">godnie z opisem zawartym w </w:t>
      </w:r>
      <w:r w:rsidRPr="00C87614">
        <w:rPr>
          <w:b/>
          <w:sz w:val="22"/>
          <w:szCs w:val="22"/>
        </w:rPr>
        <w:t xml:space="preserve">załączniku nr </w:t>
      </w:r>
      <w:r w:rsidR="00715661">
        <w:rPr>
          <w:b/>
          <w:sz w:val="22"/>
          <w:szCs w:val="22"/>
        </w:rPr>
        <w:t>9</w:t>
      </w:r>
      <w:r w:rsidRPr="00C87614">
        <w:rPr>
          <w:b/>
          <w:sz w:val="22"/>
          <w:szCs w:val="22"/>
        </w:rPr>
        <w:t xml:space="preserve"> do SIWZ)</w:t>
      </w:r>
      <w:r w:rsidRPr="00C87614">
        <w:rPr>
          <w:sz w:val="22"/>
          <w:szCs w:val="22"/>
        </w:rPr>
        <w:t>.</w:t>
      </w:r>
    </w:p>
    <w:p w14:paraId="444DBA33" w14:textId="77777777" w:rsidR="007A4550" w:rsidRPr="00272845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W granicach sumy ubezpieczenia Wykonawca / Ubezpieczyciel pokryje koszty </w:t>
      </w:r>
      <w:r w:rsidRPr="00272845">
        <w:rPr>
          <w:sz w:val="22"/>
          <w:szCs w:val="22"/>
        </w:rPr>
        <w:t>mające na celu zapobieżenie szkodzie lub zmniejszenie jej rozmiarów, poniesione w związku z zaistniałym zdarzeniem objętym ubezpieczeniem.</w:t>
      </w:r>
    </w:p>
    <w:p w14:paraId="74ED1AC7" w14:textId="77777777" w:rsidR="007A4550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272845">
        <w:rPr>
          <w:sz w:val="22"/>
          <w:szCs w:val="22"/>
        </w:rPr>
        <w:t>W granicach sumy ubezpieczenia Wykonawca / Ubezpieczyciel pokryje dodatkowo uzasadnione koszty: awaryjnego holowania lub transportu uszkodzonego przedmiotu ubezpieczenia z miejsca wypadku do i z miejsca naprawy, o ile poniesione koszty</w:t>
      </w:r>
      <w:r w:rsidRPr="00CB5D3A">
        <w:rPr>
          <w:sz w:val="22"/>
          <w:szCs w:val="22"/>
        </w:rPr>
        <w:t xml:space="preserve"> były w związku ze zdarzeniem objętym ubezpieczeniem; oględzin kadłuba po utknięciu na mieliźnie; ustalenia rozmiarów i okoliczności szkody, jeżeli poniesione były za zgodą Wykonawcy / Ubezpieczającego. Obrony </w:t>
      </w:r>
      <w:r w:rsidRPr="00CB5D3A">
        <w:rPr>
          <w:sz w:val="22"/>
          <w:szCs w:val="22"/>
        </w:rPr>
        <w:lastRenderedPageBreak/>
        <w:t>prawnej i sądowej, jeżeli były poniesione za zgodą Wykonawcy / Ubezpieczającego.</w:t>
      </w:r>
    </w:p>
    <w:p w14:paraId="472945D8" w14:textId="77777777" w:rsidR="007A4550" w:rsidRPr="00394B37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Sumy ubezpieczenia dla poszczególnych jednostek ich wyposażenia oraz osprzętu: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207"/>
        <w:gridCol w:w="2566"/>
        <w:gridCol w:w="1195"/>
        <w:gridCol w:w="1197"/>
        <w:gridCol w:w="1244"/>
        <w:gridCol w:w="829"/>
        <w:gridCol w:w="2502"/>
      </w:tblGrid>
      <w:tr w:rsidR="007A4550" w:rsidRPr="00D46EE7" w14:paraId="4524E598" w14:textId="77777777" w:rsidTr="00046152">
        <w:trPr>
          <w:trHeight w:val="222"/>
          <w:jc w:val="center"/>
        </w:trPr>
        <w:tc>
          <w:tcPr>
            <w:tcW w:w="185" w:type="pct"/>
            <w:vMerge w:val="restart"/>
            <w:vAlign w:val="center"/>
          </w:tcPr>
          <w:p w14:paraId="15694B8F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r w:rsidRPr="00D46EE7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370" w:type="pct"/>
            <w:gridSpan w:val="2"/>
            <w:vMerge w:val="restart"/>
            <w:vAlign w:val="center"/>
          </w:tcPr>
          <w:p w14:paraId="0384697F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r w:rsidRPr="00D46EE7">
              <w:rPr>
                <w:b/>
                <w:bCs/>
                <w:sz w:val="12"/>
                <w:szCs w:val="12"/>
              </w:rPr>
              <w:t>Nazwa i typ jednostki</w:t>
            </w:r>
          </w:p>
        </w:tc>
        <w:tc>
          <w:tcPr>
            <w:tcW w:w="1183" w:type="pct"/>
            <w:gridSpan w:val="2"/>
            <w:vAlign w:val="center"/>
          </w:tcPr>
          <w:p w14:paraId="09CFD7A0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D46EE7">
              <w:rPr>
                <w:b/>
                <w:bCs/>
                <w:sz w:val="12"/>
                <w:szCs w:val="12"/>
              </w:rPr>
              <w:t>s.u</w:t>
            </w:r>
            <w:proofErr w:type="spellEnd"/>
            <w:r w:rsidRPr="00D46EE7">
              <w:rPr>
                <w:b/>
                <w:bCs/>
                <w:sz w:val="12"/>
                <w:szCs w:val="12"/>
              </w:rPr>
              <w:t>. w zł. dla ryzyka casco</w:t>
            </w:r>
          </w:p>
        </w:tc>
        <w:tc>
          <w:tcPr>
            <w:tcW w:w="615" w:type="pct"/>
            <w:vMerge w:val="restart"/>
            <w:vAlign w:val="center"/>
          </w:tcPr>
          <w:p w14:paraId="058FC83B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r w:rsidRPr="00D46EE7">
              <w:rPr>
                <w:b/>
                <w:bCs/>
                <w:sz w:val="12"/>
                <w:szCs w:val="12"/>
              </w:rPr>
              <w:t>Miejsce postoju</w:t>
            </w:r>
          </w:p>
        </w:tc>
        <w:tc>
          <w:tcPr>
            <w:tcW w:w="410" w:type="pct"/>
            <w:vMerge w:val="restart"/>
            <w:vAlign w:val="center"/>
          </w:tcPr>
          <w:p w14:paraId="78012E43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r w:rsidRPr="00D46EE7">
              <w:rPr>
                <w:b/>
                <w:bCs/>
                <w:sz w:val="12"/>
                <w:szCs w:val="12"/>
              </w:rPr>
              <w:t>Rok budowy jednostki</w:t>
            </w:r>
          </w:p>
        </w:tc>
        <w:tc>
          <w:tcPr>
            <w:tcW w:w="1237" w:type="pct"/>
            <w:vMerge w:val="restart"/>
            <w:vAlign w:val="center"/>
          </w:tcPr>
          <w:p w14:paraId="6058AE55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r w:rsidRPr="00D46EE7">
              <w:rPr>
                <w:b/>
                <w:bCs/>
                <w:sz w:val="12"/>
                <w:szCs w:val="12"/>
              </w:rPr>
              <w:t>Zakres pływania</w:t>
            </w:r>
          </w:p>
        </w:tc>
      </w:tr>
      <w:tr w:rsidR="007A4550" w:rsidRPr="00D46EE7" w14:paraId="035CC907" w14:textId="77777777" w:rsidTr="00D46EE7">
        <w:trPr>
          <w:trHeight w:val="130"/>
          <w:jc w:val="center"/>
        </w:trPr>
        <w:tc>
          <w:tcPr>
            <w:tcW w:w="185" w:type="pct"/>
            <w:vMerge/>
            <w:vAlign w:val="center"/>
          </w:tcPr>
          <w:p w14:paraId="3388D595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70" w:type="pct"/>
            <w:gridSpan w:val="2"/>
            <w:vMerge/>
            <w:vAlign w:val="center"/>
          </w:tcPr>
          <w:p w14:paraId="2376750B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1" w:type="pct"/>
            <w:vAlign w:val="center"/>
          </w:tcPr>
          <w:p w14:paraId="1274FE84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r w:rsidRPr="00D46EE7">
              <w:rPr>
                <w:b/>
                <w:bCs/>
                <w:sz w:val="12"/>
                <w:szCs w:val="12"/>
              </w:rPr>
              <w:t>Okres I</w:t>
            </w:r>
          </w:p>
        </w:tc>
        <w:tc>
          <w:tcPr>
            <w:tcW w:w="592" w:type="pct"/>
            <w:vAlign w:val="center"/>
          </w:tcPr>
          <w:p w14:paraId="2D54C76D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  <w:r w:rsidRPr="00D46EE7">
              <w:rPr>
                <w:b/>
                <w:bCs/>
                <w:sz w:val="12"/>
                <w:szCs w:val="12"/>
              </w:rPr>
              <w:t>Okres II</w:t>
            </w:r>
          </w:p>
        </w:tc>
        <w:tc>
          <w:tcPr>
            <w:tcW w:w="615" w:type="pct"/>
            <w:vMerge/>
            <w:vAlign w:val="center"/>
          </w:tcPr>
          <w:p w14:paraId="2873604A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0" w:type="pct"/>
            <w:vMerge/>
            <w:vAlign w:val="center"/>
          </w:tcPr>
          <w:p w14:paraId="6D41B97E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7" w:type="pct"/>
            <w:vMerge/>
            <w:vAlign w:val="center"/>
          </w:tcPr>
          <w:p w14:paraId="0D7602F9" w14:textId="77777777" w:rsidR="007A4550" w:rsidRPr="00D46EE7" w:rsidRDefault="007A4550" w:rsidP="0071566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A4550" w:rsidRPr="00D46EE7" w14:paraId="5A6BB9CF" w14:textId="77777777" w:rsidTr="00046152">
        <w:trPr>
          <w:trHeight w:val="263"/>
          <w:jc w:val="center"/>
        </w:trPr>
        <w:tc>
          <w:tcPr>
            <w:tcW w:w="185" w:type="pct"/>
            <w:vAlign w:val="center"/>
          </w:tcPr>
          <w:p w14:paraId="1998B85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</w:t>
            </w:r>
          </w:p>
        </w:tc>
        <w:tc>
          <w:tcPr>
            <w:tcW w:w="1370" w:type="pct"/>
            <w:gridSpan w:val="2"/>
            <w:vAlign w:val="center"/>
          </w:tcPr>
          <w:p w14:paraId="12E55859" w14:textId="48077716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Jacht motorowy (łódź MOB) wraz z wyposażeniem  oraz silnikiem  Yamaha Moc 50 KM)</w:t>
            </w:r>
            <w:r w:rsidR="00715661" w:rsidRPr="00D46EE7">
              <w:rPr>
                <w:sz w:val="12"/>
                <w:szCs w:val="12"/>
              </w:rPr>
              <w:t xml:space="preserve"> ZMY 0012</w:t>
            </w:r>
          </w:p>
        </w:tc>
        <w:tc>
          <w:tcPr>
            <w:tcW w:w="591" w:type="pct"/>
            <w:vAlign w:val="center"/>
          </w:tcPr>
          <w:p w14:paraId="037B0748" w14:textId="45153BB6" w:rsidR="007A4550" w:rsidRPr="00D46EE7" w:rsidRDefault="00CE1EE1" w:rsidP="008F3A3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20.000</w:t>
            </w:r>
            <w:r w:rsidR="008F3A37" w:rsidRPr="00D46EE7">
              <w:rPr>
                <w:b/>
                <w:sz w:val="12"/>
                <w:szCs w:val="12"/>
              </w:rPr>
              <w:t>,00</w:t>
            </w:r>
            <w:r w:rsidR="007A4550" w:rsidRPr="00D46EE7">
              <w:rPr>
                <w:b/>
                <w:sz w:val="12"/>
                <w:szCs w:val="12"/>
              </w:rPr>
              <w:t xml:space="preserve"> zł</w:t>
            </w:r>
            <w:r w:rsidR="007A4550" w:rsidRPr="00D46EE7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592" w:type="pct"/>
            <w:vAlign w:val="center"/>
          </w:tcPr>
          <w:p w14:paraId="21D30A6F" w14:textId="52BAEF47" w:rsidR="007A4550" w:rsidRPr="00D46EE7" w:rsidRDefault="00CE1EE1" w:rsidP="0071566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20.000</w:t>
            </w:r>
            <w:r w:rsidR="008F3A37" w:rsidRPr="00D46EE7">
              <w:rPr>
                <w:b/>
                <w:sz w:val="12"/>
                <w:szCs w:val="12"/>
              </w:rPr>
              <w:t>,00 zł</w:t>
            </w:r>
            <w:r w:rsidR="008F3A37" w:rsidRPr="00D46EE7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15" w:type="pct"/>
            <w:vAlign w:val="center"/>
          </w:tcPr>
          <w:p w14:paraId="3843FD6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Nabrzeże OSRM – Kanał Młyński Szczecin.</w:t>
            </w:r>
          </w:p>
        </w:tc>
        <w:tc>
          <w:tcPr>
            <w:tcW w:w="410" w:type="pct"/>
            <w:vAlign w:val="center"/>
          </w:tcPr>
          <w:p w14:paraId="235DDB7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1994</w:t>
            </w:r>
          </w:p>
        </w:tc>
        <w:tc>
          <w:tcPr>
            <w:tcW w:w="1237" w:type="pct"/>
            <w:vAlign w:val="center"/>
          </w:tcPr>
          <w:p w14:paraId="62B87BA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</w:tr>
      <w:tr w:rsidR="007A4550" w:rsidRPr="00D46EE7" w14:paraId="650EE0AE" w14:textId="77777777" w:rsidTr="00046152">
        <w:trPr>
          <w:trHeight w:val="558"/>
          <w:jc w:val="center"/>
        </w:trPr>
        <w:tc>
          <w:tcPr>
            <w:tcW w:w="185" w:type="pct"/>
            <w:vAlign w:val="center"/>
          </w:tcPr>
          <w:p w14:paraId="71C430BC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</w:t>
            </w:r>
          </w:p>
        </w:tc>
        <w:tc>
          <w:tcPr>
            <w:tcW w:w="1370" w:type="pct"/>
            <w:gridSpan w:val="2"/>
            <w:vAlign w:val="center"/>
          </w:tcPr>
          <w:p w14:paraId="0E8E83C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Łódź ratownicza RT-P15 M GR/W18 DO wraz z wyposażeniem w tym silnikiem Johnson (moc 45 kW) - szalupa 44 -osobowa na żurawiku</w:t>
            </w:r>
          </w:p>
        </w:tc>
        <w:tc>
          <w:tcPr>
            <w:tcW w:w="591" w:type="pct"/>
            <w:vAlign w:val="center"/>
          </w:tcPr>
          <w:p w14:paraId="0C6216EE" w14:textId="3ED83C46" w:rsidR="007A4550" w:rsidRPr="00D46EE7" w:rsidRDefault="00CE1EE1" w:rsidP="0071566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20.000</w:t>
            </w:r>
            <w:r w:rsidR="007A4550" w:rsidRPr="00D46EE7">
              <w:rPr>
                <w:b/>
                <w:sz w:val="12"/>
                <w:szCs w:val="12"/>
              </w:rPr>
              <w:t>,00 zł</w:t>
            </w:r>
            <w:r w:rsidR="007A4550" w:rsidRPr="00D46EE7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592" w:type="pct"/>
            <w:vAlign w:val="center"/>
          </w:tcPr>
          <w:p w14:paraId="2A164D54" w14:textId="2DC3745C" w:rsidR="007A4550" w:rsidRPr="00D46EE7" w:rsidRDefault="00CE1EE1" w:rsidP="0071566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20.000</w:t>
            </w:r>
            <w:r w:rsidR="007A4550" w:rsidRPr="00D46EE7">
              <w:rPr>
                <w:b/>
                <w:sz w:val="12"/>
                <w:szCs w:val="12"/>
              </w:rPr>
              <w:t>,00 zł</w:t>
            </w:r>
            <w:r w:rsidR="007A4550" w:rsidRPr="00D46EE7">
              <w:rPr>
                <w:sz w:val="12"/>
                <w:szCs w:val="12"/>
              </w:rPr>
              <w:t xml:space="preserve"> wartość odtworzeniowa</w:t>
            </w:r>
          </w:p>
        </w:tc>
        <w:tc>
          <w:tcPr>
            <w:tcW w:w="615" w:type="pct"/>
            <w:vAlign w:val="center"/>
          </w:tcPr>
          <w:p w14:paraId="34A15114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Nabrzeże OSRM – Kanał Młyński Szczecin.</w:t>
            </w:r>
          </w:p>
        </w:tc>
        <w:tc>
          <w:tcPr>
            <w:tcW w:w="410" w:type="pct"/>
            <w:vAlign w:val="center"/>
          </w:tcPr>
          <w:p w14:paraId="2BB043A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1994</w:t>
            </w:r>
          </w:p>
        </w:tc>
        <w:tc>
          <w:tcPr>
            <w:tcW w:w="1237" w:type="pct"/>
            <w:vAlign w:val="center"/>
          </w:tcPr>
          <w:p w14:paraId="241F6FC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7A4550" w:rsidRPr="00D46EE7" w14:paraId="61C20760" w14:textId="77777777" w:rsidTr="00046152">
        <w:trPr>
          <w:trHeight w:val="672"/>
          <w:jc w:val="center"/>
        </w:trPr>
        <w:tc>
          <w:tcPr>
            <w:tcW w:w="185" w:type="pct"/>
            <w:vMerge w:val="restart"/>
            <w:vAlign w:val="center"/>
          </w:tcPr>
          <w:p w14:paraId="06CE5B7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3</w:t>
            </w:r>
          </w:p>
        </w:tc>
        <w:tc>
          <w:tcPr>
            <w:tcW w:w="1370" w:type="pct"/>
            <w:gridSpan w:val="2"/>
            <w:vAlign w:val="center"/>
          </w:tcPr>
          <w:p w14:paraId="3596A49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Hydrograf XXI wraz z wyposażeniem oraz silnikiem w postaci:</w:t>
            </w:r>
          </w:p>
        </w:tc>
        <w:tc>
          <w:tcPr>
            <w:tcW w:w="591" w:type="pct"/>
            <w:vAlign w:val="center"/>
          </w:tcPr>
          <w:p w14:paraId="6F34101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Wartość odtworzeniowa: </w:t>
            </w:r>
          </w:p>
          <w:p w14:paraId="3B5A0BC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1.278.000,00 zł w tym:</w:t>
            </w:r>
          </w:p>
        </w:tc>
        <w:tc>
          <w:tcPr>
            <w:tcW w:w="592" w:type="pct"/>
            <w:vAlign w:val="center"/>
          </w:tcPr>
          <w:p w14:paraId="0882F82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odtworzeniowa:</w:t>
            </w:r>
          </w:p>
          <w:p w14:paraId="23770414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1.278.000,00 w tym:</w:t>
            </w:r>
          </w:p>
        </w:tc>
        <w:tc>
          <w:tcPr>
            <w:tcW w:w="615" w:type="pct"/>
            <w:vAlign w:val="center"/>
          </w:tcPr>
          <w:p w14:paraId="27E43C2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Nabrzeże OSRM – Kanał Młyński Szczecin.</w:t>
            </w:r>
          </w:p>
        </w:tc>
        <w:tc>
          <w:tcPr>
            <w:tcW w:w="410" w:type="pct"/>
            <w:vAlign w:val="center"/>
          </w:tcPr>
          <w:p w14:paraId="79E533B4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2008</w:t>
            </w:r>
          </w:p>
        </w:tc>
        <w:tc>
          <w:tcPr>
            <w:tcW w:w="1237" w:type="pct"/>
            <w:vAlign w:val="center"/>
          </w:tcPr>
          <w:p w14:paraId="68FD8AC8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7A4550" w:rsidRPr="00D46EE7" w14:paraId="5EB1FA6D" w14:textId="77777777" w:rsidTr="00046152">
        <w:trPr>
          <w:trHeight w:val="97"/>
          <w:jc w:val="center"/>
        </w:trPr>
        <w:tc>
          <w:tcPr>
            <w:tcW w:w="185" w:type="pct"/>
            <w:vMerge/>
            <w:vAlign w:val="center"/>
          </w:tcPr>
          <w:p w14:paraId="6BA1DD3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3BB0840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</w:t>
            </w:r>
          </w:p>
        </w:tc>
        <w:tc>
          <w:tcPr>
            <w:tcW w:w="1269" w:type="pct"/>
            <w:vAlign w:val="center"/>
          </w:tcPr>
          <w:p w14:paraId="7DC62D4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Silnik – silnik zaburtowy, model Yamaha PT 50 GET</w:t>
            </w:r>
          </w:p>
        </w:tc>
        <w:tc>
          <w:tcPr>
            <w:tcW w:w="591" w:type="pct"/>
            <w:vAlign w:val="center"/>
          </w:tcPr>
          <w:p w14:paraId="36C2E43D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40.000,00 zł </w:t>
            </w:r>
          </w:p>
        </w:tc>
        <w:tc>
          <w:tcPr>
            <w:tcW w:w="592" w:type="pct"/>
            <w:vAlign w:val="center"/>
          </w:tcPr>
          <w:p w14:paraId="6DBAD8E4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40.000,00 zł </w:t>
            </w:r>
          </w:p>
        </w:tc>
        <w:tc>
          <w:tcPr>
            <w:tcW w:w="615" w:type="pct"/>
            <w:vAlign w:val="center"/>
          </w:tcPr>
          <w:p w14:paraId="341F8FC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39DB7CF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 w:val="restart"/>
            <w:vAlign w:val="center"/>
          </w:tcPr>
          <w:p w14:paraId="3455E7FF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7A4550" w:rsidRPr="00D46EE7" w14:paraId="52090CB6" w14:textId="77777777" w:rsidTr="00046152">
        <w:trPr>
          <w:trHeight w:val="228"/>
          <w:jc w:val="center"/>
        </w:trPr>
        <w:tc>
          <w:tcPr>
            <w:tcW w:w="185" w:type="pct"/>
            <w:vMerge/>
            <w:vAlign w:val="center"/>
          </w:tcPr>
          <w:p w14:paraId="6CE10ACD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1068473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</w:t>
            </w:r>
          </w:p>
        </w:tc>
        <w:tc>
          <w:tcPr>
            <w:tcW w:w="1269" w:type="pct"/>
            <w:vAlign w:val="center"/>
          </w:tcPr>
          <w:p w14:paraId="0B80123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Sonar MS1000 z wyposażeniem i oprogramowaniem</w:t>
            </w:r>
          </w:p>
          <w:p w14:paraId="4B47CC0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Rok produkcji 2008</w:t>
            </w:r>
          </w:p>
        </w:tc>
        <w:tc>
          <w:tcPr>
            <w:tcW w:w="591" w:type="pct"/>
            <w:vAlign w:val="center"/>
          </w:tcPr>
          <w:p w14:paraId="1C6A1E2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114.000,00 zł</w:t>
            </w:r>
          </w:p>
        </w:tc>
        <w:tc>
          <w:tcPr>
            <w:tcW w:w="592" w:type="pct"/>
            <w:vAlign w:val="center"/>
          </w:tcPr>
          <w:p w14:paraId="2E138534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114.000,00 zł</w:t>
            </w:r>
          </w:p>
        </w:tc>
        <w:tc>
          <w:tcPr>
            <w:tcW w:w="615" w:type="pct"/>
            <w:vAlign w:val="center"/>
          </w:tcPr>
          <w:p w14:paraId="3DE9D6D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4EE48DE3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312420BF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7E5661C0" w14:textId="77777777" w:rsidTr="00046152">
        <w:trPr>
          <w:trHeight w:val="92"/>
          <w:jc w:val="center"/>
        </w:trPr>
        <w:tc>
          <w:tcPr>
            <w:tcW w:w="185" w:type="pct"/>
            <w:vMerge/>
            <w:vAlign w:val="center"/>
          </w:tcPr>
          <w:p w14:paraId="40398D5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7AF019A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3</w:t>
            </w:r>
          </w:p>
        </w:tc>
        <w:tc>
          <w:tcPr>
            <w:tcW w:w="1269" w:type="pct"/>
            <w:vAlign w:val="center"/>
          </w:tcPr>
          <w:p w14:paraId="6815B7DE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Sonda jednowiązkowa </w:t>
            </w:r>
            <w:proofErr w:type="spellStart"/>
            <w:r w:rsidRPr="00D46EE7">
              <w:rPr>
                <w:sz w:val="12"/>
                <w:szCs w:val="12"/>
              </w:rPr>
              <w:t>Simrad</w:t>
            </w:r>
            <w:proofErr w:type="spellEnd"/>
            <w:r w:rsidRPr="00D46EE7">
              <w:rPr>
                <w:sz w:val="12"/>
                <w:szCs w:val="12"/>
              </w:rPr>
              <w:t xml:space="preserve"> EA400</w:t>
            </w:r>
          </w:p>
          <w:p w14:paraId="243BBE8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Rok produkcji 2007</w:t>
            </w:r>
          </w:p>
        </w:tc>
        <w:tc>
          <w:tcPr>
            <w:tcW w:w="591" w:type="pct"/>
            <w:vAlign w:val="center"/>
          </w:tcPr>
          <w:p w14:paraId="2308223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66.000,00 zł</w:t>
            </w:r>
          </w:p>
        </w:tc>
        <w:tc>
          <w:tcPr>
            <w:tcW w:w="592" w:type="pct"/>
            <w:vAlign w:val="center"/>
          </w:tcPr>
          <w:p w14:paraId="0A14AF0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66.000,00 zł</w:t>
            </w:r>
          </w:p>
        </w:tc>
        <w:tc>
          <w:tcPr>
            <w:tcW w:w="615" w:type="pct"/>
            <w:vAlign w:val="center"/>
          </w:tcPr>
          <w:p w14:paraId="568AA735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203D810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728BF58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6DD9773A" w14:textId="77777777" w:rsidTr="00046152">
        <w:trPr>
          <w:trHeight w:val="83"/>
          <w:jc w:val="center"/>
        </w:trPr>
        <w:tc>
          <w:tcPr>
            <w:tcW w:w="185" w:type="pct"/>
            <w:vMerge/>
            <w:vAlign w:val="center"/>
          </w:tcPr>
          <w:p w14:paraId="52F107BF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03C3141D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4</w:t>
            </w:r>
          </w:p>
        </w:tc>
        <w:tc>
          <w:tcPr>
            <w:tcW w:w="1269" w:type="pct"/>
            <w:vAlign w:val="center"/>
          </w:tcPr>
          <w:p w14:paraId="6DE75B53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Sonda wielowiązkowa </w:t>
            </w:r>
            <w:proofErr w:type="spellStart"/>
            <w:r w:rsidRPr="00D46EE7">
              <w:rPr>
                <w:sz w:val="12"/>
                <w:szCs w:val="12"/>
              </w:rPr>
              <w:t>GeoSwath</w:t>
            </w:r>
            <w:proofErr w:type="spellEnd"/>
            <w:r w:rsidRPr="00D46EE7">
              <w:rPr>
                <w:sz w:val="12"/>
                <w:szCs w:val="12"/>
              </w:rPr>
              <w:t xml:space="preserve"> Plus. Rok produkcji: 2008</w:t>
            </w:r>
          </w:p>
        </w:tc>
        <w:tc>
          <w:tcPr>
            <w:tcW w:w="591" w:type="pct"/>
            <w:vAlign w:val="center"/>
          </w:tcPr>
          <w:p w14:paraId="5FA7613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388.000,00 zł</w:t>
            </w:r>
          </w:p>
        </w:tc>
        <w:tc>
          <w:tcPr>
            <w:tcW w:w="592" w:type="pct"/>
            <w:vAlign w:val="center"/>
          </w:tcPr>
          <w:p w14:paraId="334A0BC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388.000,00 zł</w:t>
            </w:r>
          </w:p>
        </w:tc>
        <w:tc>
          <w:tcPr>
            <w:tcW w:w="615" w:type="pct"/>
            <w:vAlign w:val="center"/>
          </w:tcPr>
          <w:p w14:paraId="3AB3522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0C6348C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57EB02D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59B9405E" w14:textId="77777777" w:rsidTr="00046152">
        <w:trPr>
          <w:trHeight w:val="50"/>
          <w:jc w:val="center"/>
        </w:trPr>
        <w:tc>
          <w:tcPr>
            <w:tcW w:w="185" w:type="pct"/>
            <w:vMerge/>
            <w:vAlign w:val="center"/>
          </w:tcPr>
          <w:p w14:paraId="4ABFECF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3FF1E9F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5</w:t>
            </w:r>
          </w:p>
        </w:tc>
        <w:tc>
          <w:tcPr>
            <w:tcW w:w="1269" w:type="pct"/>
            <w:vAlign w:val="center"/>
          </w:tcPr>
          <w:p w14:paraId="3EA876DA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System nawigacji. Rok produkcji: 2009</w:t>
            </w:r>
          </w:p>
        </w:tc>
        <w:tc>
          <w:tcPr>
            <w:tcW w:w="591" w:type="pct"/>
            <w:vAlign w:val="center"/>
          </w:tcPr>
          <w:p w14:paraId="5FE45ACA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97.000,00 zł</w:t>
            </w:r>
          </w:p>
        </w:tc>
        <w:tc>
          <w:tcPr>
            <w:tcW w:w="592" w:type="pct"/>
            <w:vAlign w:val="center"/>
          </w:tcPr>
          <w:p w14:paraId="567BF02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97.000,00 zł</w:t>
            </w:r>
          </w:p>
        </w:tc>
        <w:tc>
          <w:tcPr>
            <w:tcW w:w="615" w:type="pct"/>
            <w:vAlign w:val="center"/>
          </w:tcPr>
          <w:p w14:paraId="6BB973F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44A2BC7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32253D9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2FAB3169" w14:textId="77777777" w:rsidTr="00046152">
        <w:trPr>
          <w:trHeight w:val="50"/>
          <w:jc w:val="center"/>
        </w:trPr>
        <w:tc>
          <w:tcPr>
            <w:tcW w:w="185" w:type="pct"/>
            <w:vMerge/>
            <w:vAlign w:val="center"/>
          </w:tcPr>
          <w:p w14:paraId="32E746E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6D98670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6</w:t>
            </w:r>
          </w:p>
        </w:tc>
        <w:tc>
          <w:tcPr>
            <w:tcW w:w="1269" w:type="pct"/>
            <w:vAlign w:val="center"/>
          </w:tcPr>
          <w:p w14:paraId="0AB4961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GPS/RTK </w:t>
            </w:r>
            <w:proofErr w:type="spellStart"/>
            <w:r w:rsidRPr="00D46EE7">
              <w:rPr>
                <w:sz w:val="12"/>
                <w:szCs w:val="12"/>
              </w:rPr>
              <w:t>Trimble</w:t>
            </w:r>
            <w:proofErr w:type="spellEnd"/>
            <w:r w:rsidRPr="00D46EE7">
              <w:rPr>
                <w:sz w:val="12"/>
                <w:szCs w:val="12"/>
              </w:rPr>
              <w:t xml:space="preserve"> R6. Rok produkcji: 2007</w:t>
            </w:r>
          </w:p>
        </w:tc>
        <w:tc>
          <w:tcPr>
            <w:tcW w:w="591" w:type="pct"/>
            <w:vAlign w:val="center"/>
          </w:tcPr>
          <w:p w14:paraId="4CEDB1AA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54.000,00 zł</w:t>
            </w:r>
          </w:p>
          <w:p w14:paraId="55C59608" w14:textId="77777777" w:rsidR="007A4550" w:rsidRPr="00D46EE7" w:rsidRDefault="007A4550" w:rsidP="00715661">
            <w:pPr>
              <w:rPr>
                <w:sz w:val="12"/>
                <w:szCs w:val="12"/>
              </w:rPr>
            </w:pPr>
          </w:p>
        </w:tc>
        <w:tc>
          <w:tcPr>
            <w:tcW w:w="592" w:type="pct"/>
            <w:vAlign w:val="center"/>
          </w:tcPr>
          <w:p w14:paraId="1819917E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54.000,00 zł</w:t>
            </w:r>
          </w:p>
          <w:p w14:paraId="27EF476C" w14:textId="77777777" w:rsidR="007A4550" w:rsidRPr="00D46EE7" w:rsidRDefault="007A4550" w:rsidP="00715661">
            <w:pPr>
              <w:rPr>
                <w:sz w:val="12"/>
                <w:szCs w:val="12"/>
              </w:rPr>
            </w:pPr>
          </w:p>
        </w:tc>
        <w:tc>
          <w:tcPr>
            <w:tcW w:w="615" w:type="pct"/>
            <w:vAlign w:val="center"/>
          </w:tcPr>
          <w:p w14:paraId="2193BA0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3B535B95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07ED24D8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7A7ACC13" w14:textId="77777777" w:rsidTr="00046152">
        <w:trPr>
          <w:trHeight w:val="115"/>
          <w:jc w:val="center"/>
        </w:trPr>
        <w:tc>
          <w:tcPr>
            <w:tcW w:w="185" w:type="pct"/>
            <w:vMerge/>
            <w:vAlign w:val="center"/>
          </w:tcPr>
          <w:p w14:paraId="559352C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0FDC4B28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7</w:t>
            </w:r>
          </w:p>
        </w:tc>
        <w:tc>
          <w:tcPr>
            <w:tcW w:w="1269" w:type="pct"/>
            <w:vAlign w:val="center"/>
          </w:tcPr>
          <w:p w14:paraId="113BF85A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Pojazd podwodny mini ROV </w:t>
            </w:r>
            <w:proofErr w:type="spellStart"/>
            <w:r w:rsidRPr="00D46EE7">
              <w:rPr>
                <w:sz w:val="12"/>
                <w:szCs w:val="12"/>
              </w:rPr>
              <w:t>VideoRay</w:t>
            </w:r>
            <w:proofErr w:type="spellEnd"/>
            <w:r w:rsidRPr="00D46EE7">
              <w:rPr>
                <w:sz w:val="12"/>
                <w:szCs w:val="12"/>
              </w:rPr>
              <w:t xml:space="preserve"> Explorer. Rok produkcji: 2012</w:t>
            </w:r>
          </w:p>
        </w:tc>
        <w:tc>
          <w:tcPr>
            <w:tcW w:w="591" w:type="pct"/>
            <w:vAlign w:val="center"/>
          </w:tcPr>
          <w:p w14:paraId="44B35EB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45.000,00 zł</w:t>
            </w:r>
          </w:p>
        </w:tc>
        <w:tc>
          <w:tcPr>
            <w:tcW w:w="592" w:type="pct"/>
            <w:vAlign w:val="center"/>
          </w:tcPr>
          <w:p w14:paraId="3045CAB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45.000,00 zł</w:t>
            </w:r>
          </w:p>
        </w:tc>
        <w:tc>
          <w:tcPr>
            <w:tcW w:w="615" w:type="pct"/>
            <w:vAlign w:val="center"/>
          </w:tcPr>
          <w:p w14:paraId="007F3484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2B0E517E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5F5928B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7BCBFAB2" w14:textId="77777777" w:rsidTr="00046152">
        <w:trPr>
          <w:trHeight w:val="157"/>
          <w:jc w:val="center"/>
        </w:trPr>
        <w:tc>
          <w:tcPr>
            <w:tcW w:w="185" w:type="pct"/>
            <w:vMerge/>
            <w:vAlign w:val="center"/>
          </w:tcPr>
          <w:p w14:paraId="53F3FF38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5292ED2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8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9A1850D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Sonar Holowany EDGETECH 4125. Rok produkcji: 2011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47A3C48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160 000,00 zł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06779F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160 000,00 zł</w:t>
            </w:r>
          </w:p>
        </w:tc>
        <w:tc>
          <w:tcPr>
            <w:tcW w:w="615" w:type="pct"/>
            <w:vAlign w:val="center"/>
          </w:tcPr>
          <w:p w14:paraId="6CBEAA1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6990C28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71844EB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2DACF3C6" w14:textId="77777777" w:rsidTr="00046152">
        <w:trPr>
          <w:trHeight w:val="242"/>
          <w:jc w:val="center"/>
        </w:trPr>
        <w:tc>
          <w:tcPr>
            <w:tcW w:w="185" w:type="pct"/>
            <w:vMerge/>
            <w:vAlign w:val="center"/>
          </w:tcPr>
          <w:p w14:paraId="5B5D7E9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14:paraId="2CCD5CEA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9</w:t>
            </w:r>
          </w:p>
        </w:tc>
        <w:tc>
          <w:tcPr>
            <w:tcW w:w="1269" w:type="pct"/>
            <w:vAlign w:val="center"/>
          </w:tcPr>
          <w:p w14:paraId="5D72477C" w14:textId="1972F5AD" w:rsidR="007A4550" w:rsidRPr="00D46EE7" w:rsidRDefault="007A4550" w:rsidP="008F3A37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Jednostka – jacht motorowy typ VOYAGER 780.wraz z wyposażeniem (m.in. pokładowym, ratunkowym, radiowym, sygnalizacyjnym, przeciwpożarowym, kotwicznym) niewymienionym w punktach (od 1 do </w:t>
            </w:r>
            <w:r w:rsidR="00F01FC7" w:rsidRPr="00D46EE7">
              <w:rPr>
                <w:sz w:val="12"/>
                <w:szCs w:val="12"/>
              </w:rPr>
              <w:t>9</w:t>
            </w:r>
            <w:r w:rsidRPr="00D46EE7">
              <w:rPr>
                <w:sz w:val="12"/>
                <w:szCs w:val="12"/>
              </w:rPr>
              <w:t>) .</w:t>
            </w:r>
          </w:p>
        </w:tc>
        <w:tc>
          <w:tcPr>
            <w:tcW w:w="591" w:type="pct"/>
            <w:vAlign w:val="center"/>
          </w:tcPr>
          <w:p w14:paraId="042D4F05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314.000,00 zł</w:t>
            </w:r>
          </w:p>
        </w:tc>
        <w:tc>
          <w:tcPr>
            <w:tcW w:w="592" w:type="pct"/>
            <w:vAlign w:val="center"/>
          </w:tcPr>
          <w:p w14:paraId="593D26AA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314.000,00 zł</w:t>
            </w:r>
          </w:p>
        </w:tc>
        <w:tc>
          <w:tcPr>
            <w:tcW w:w="615" w:type="pct"/>
            <w:vAlign w:val="center"/>
          </w:tcPr>
          <w:p w14:paraId="1A013C4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410" w:type="pct"/>
            <w:vAlign w:val="center"/>
          </w:tcPr>
          <w:p w14:paraId="3C720E3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*******</w:t>
            </w:r>
          </w:p>
        </w:tc>
        <w:tc>
          <w:tcPr>
            <w:tcW w:w="1237" w:type="pct"/>
            <w:vMerge/>
            <w:vAlign w:val="center"/>
          </w:tcPr>
          <w:p w14:paraId="7E982413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</w:p>
        </w:tc>
      </w:tr>
      <w:tr w:rsidR="007A4550" w:rsidRPr="00D46EE7" w14:paraId="73831D74" w14:textId="77777777" w:rsidTr="00046152">
        <w:trPr>
          <w:trHeight w:val="115"/>
          <w:jc w:val="center"/>
        </w:trPr>
        <w:tc>
          <w:tcPr>
            <w:tcW w:w="185" w:type="pct"/>
            <w:vAlign w:val="center"/>
          </w:tcPr>
          <w:p w14:paraId="5F10CAF8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4</w:t>
            </w:r>
          </w:p>
        </w:tc>
        <w:tc>
          <w:tcPr>
            <w:tcW w:w="1370" w:type="pct"/>
            <w:gridSpan w:val="2"/>
            <w:vAlign w:val="center"/>
          </w:tcPr>
          <w:p w14:paraId="22477658" w14:textId="5D33ED96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Łódź ratownicza wraz z wyposażeniem oraz silnikiem (silnik Yamaha (moc 7</w:t>
            </w:r>
            <w:r w:rsidR="00715661" w:rsidRPr="00D46EE7">
              <w:rPr>
                <w:sz w:val="12"/>
                <w:szCs w:val="12"/>
              </w:rPr>
              <w:t>0</w:t>
            </w:r>
            <w:r w:rsidRPr="00D46EE7">
              <w:rPr>
                <w:sz w:val="12"/>
                <w:szCs w:val="12"/>
              </w:rPr>
              <w:t xml:space="preserve"> KM)) – „SPORTIS CARINA”. Wyposażenie w szczególności: urządzenie wielofunkcyjne Elite 5HDI z przetwornikiem (</w:t>
            </w:r>
            <w:proofErr w:type="spellStart"/>
            <w:r w:rsidRPr="00D46EE7">
              <w:rPr>
                <w:sz w:val="12"/>
                <w:szCs w:val="12"/>
              </w:rPr>
              <w:t>charlploter</w:t>
            </w:r>
            <w:proofErr w:type="spellEnd"/>
            <w:r w:rsidRPr="00D46EE7">
              <w:rPr>
                <w:sz w:val="12"/>
                <w:szCs w:val="12"/>
              </w:rPr>
              <w:t>, echosonda).</w:t>
            </w:r>
          </w:p>
        </w:tc>
        <w:tc>
          <w:tcPr>
            <w:tcW w:w="591" w:type="pct"/>
            <w:vAlign w:val="center"/>
          </w:tcPr>
          <w:p w14:paraId="2A93D72D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153.000,00 zł</w:t>
            </w:r>
          </w:p>
          <w:p w14:paraId="04B29E9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592" w:type="pct"/>
            <w:vAlign w:val="center"/>
          </w:tcPr>
          <w:p w14:paraId="537A8DAC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153.000,00 zł</w:t>
            </w:r>
          </w:p>
          <w:p w14:paraId="1F99EDA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vAlign w:val="center"/>
          </w:tcPr>
          <w:p w14:paraId="6F3E13C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Nabrzeże Promowe – Port Kołobrzeg – poligon ćwiczebny OSRB/MOSK</w:t>
            </w:r>
          </w:p>
        </w:tc>
        <w:tc>
          <w:tcPr>
            <w:tcW w:w="410" w:type="pct"/>
            <w:vAlign w:val="center"/>
          </w:tcPr>
          <w:p w14:paraId="3B898E69" w14:textId="6DF79329" w:rsidR="007A4550" w:rsidRPr="00D46EE7" w:rsidRDefault="007A4550" w:rsidP="007E4CA5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201</w:t>
            </w:r>
            <w:r w:rsidR="007E4CA5" w:rsidRPr="00D46EE7">
              <w:rPr>
                <w:sz w:val="12"/>
                <w:szCs w:val="12"/>
              </w:rPr>
              <w:t>2</w:t>
            </w:r>
          </w:p>
        </w:tc>
        <w:tc>
          <w:tcPr>
            <w:tcW w:w="1237" w:type="pct"/>
            <w:vAlign w:val="center"/>
          </w:tcPr>
          <w:p w14:paraId="2729392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</w:tr>
      <w:tr w:rsidR="007A4550" w:rsidRPr="00D46EE7" w14:paraId="2812467A" w14:textId="77777777" w:rsidTr="00046152">
        <w:trPr>
          <w:trHeight w:val="115"/>
          <w:jc w:val="center"/>
        </w:trPr>
        <w:tc>
          <w:tcPr>
            <w:tcW w:w="185" w:type="pct"/>
            <w:vAlign w:val="center"/>
          </w:tcPr>
          <w:p w14:paraId="080DEE7E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5</w:t>
            </w:r>
          </w:p>
        </w:tc>
        <w:tc>
          <w:tcPr>
            <w:tcW w:w="1370" w:type="pct"/>
            <w:gridSpan w:val="2"/>
            <w:vAlign w:val="center"/>
          </w:tcPr>
          <w:p w14:paraId="19831B49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Łódź motorowa </w:t>
            </w:r>
            <w:proofErr w:type="spellStart"/>
            <w:r w:rsidRPr="00D46EE7">
              <w:rPr>
                <w:sz w:val="12"/>
                <w:szCs w:val="12"/>
              </w:rPr>
              <w:t>Vena</w:t>
            </w:r>
            <w:proofErr w:type="spellEnd"/>
            <w:r w:rsidRPr="00D46EE7">
              <w:rPr>
                <w:sz w:val="12"/>
                <w:szCs w:val="12"/>
              </w:rPr>
              <w:t xml:space="preserve"> wraz z wyposażeniem oraz silnikiem (silnik TOHATSU M30 EPL)</w:t>
            </w:r>
          </w:p>
        </w:tc>
        <w:tc>
          <w:tcPr>
            <w:tcW w:w="591" w:type="pct"/>
            <w:vAlign w:val="center"/>
          </w:tcPr>
          <w:p w14:paraId="55BA8C3F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19.300,00 zł</w:t>
            </w:r>
          </w:p>
          <w:p w14:paraId="70A326B9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592" w:type="pct"/>
            <w:vAlign w:val="center"/>
          </w:tcPr>
          <w:p w14:paraId="3E117F3E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19.300,00 zł</w:t>
            </w:r>
          </w:p>
          <w:p w14:paraId="404B471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vAlign w:val="center"/>
          </w:tcPr>
          <w:p w14:paraId="22F20CFA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AZS Organizacja środowiskowa  - Wyspa Wenecka.</w:t>
            </w:r>
          </w:p>
          <w:p w14:paraId="3AE89655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Przystań WOPR ul. </w:t>
            </w:r>
            <w:proofErr w:type="spellStart"/>
            <w:r w:rsidRPr="00D46EE7">
              <w:rPr>
                <w:sz w:val="12"/>
                <w:szCs w:val="12"/>
              </w:rPr>
              <w:t>Heyki</w:t>
            </w:r>
            <w:proofErr w:type="spellEnd"/>
            <w:r w:rsidRPr="00D46EE7">
              <w:rPr>
                <w:sz w:val="12"/>
                <w:szCs w:val="12"/>
              </w:rPr>
              <w:t xml:space="preserve"> nad Kanałem Zielonym w Szczecinie.</w:t>
            </w:r>
          </w:p>
        </w:tc>
        <w:tc>
          <w:tcPr>
            <w:tcW w:w="410" w:type="pct"/>
            <w:vAlign w:val="center"/>
          </w:tcPr>
          <w:p w14:paraId="07DC079C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2014</w:t>
            </w:r>
          </w:p>
        </w:tc>
        <w:tc>
          <w:tcPr>
            <w:tcW w:w="1237" w:type="pct"/>
            <w:vAlign w:val="center"/>
          </w:tcPr>
          <w:p w14:paraId="1F1C9F2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</w:t>
            </w:r>
          </w:p>
        </w:tc>
      </w:tr>
      <w:tr w:rsidR="007A4550" w:rsidRPr="00D46EE7" w14:paraId="6030CF71" w14:textId="77777777" w:rsidTr="00046152">
        <w:trPr>
          <w:trHeight w:val="115"/>
          <w:jc w:val="center"/>
        </w:trPr>
        <w:tc>
          <w:tcPr>
            <w:tcW w:w="185" w:type="pct"/>
            <w:vAlign w:val="center"/>
          </w:tcPr>
          <w:p w14:paraId="60268FB5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6</w:t>
            </w:r>
          </w:p>
        </w:tc>
        <w:tc>
          <w:tcPr>
            <w:tcW w:w="1370" w:type="pct"/>
            <w:gridSpan w:val="2"/>
            <w:vAlign w:val="center"/>
          </w:tcPr>
          <w:p w14:paraId="42640758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Łódź ratunkowa 28’ Harding </w:t>
            </w:r>
            <w:proofErr w:type="spellStart"/>
            <w:r w:rsidRPr="00D46EE7">
              <w:rPr>
                <w:sz w:val="12"/>
                <w:szCs w:val="12"/>
              </w:rPr>
              <w:t>Safety</w:t>
            </w:r>
            <w:proofErr w:type="spellEnd"/>
            <w:r w:rsidRPr="00D46EE7">
              <w:rPr>
                <w:sz w:val="12"/>
                <w:szCs w:val="12"/>
              </w:rPr>
              <w:t xml:space="preserve"> typ MCR, wraz z wyposażeniem z silnikiem Ford </w:t>
            </w:r>
            <w:proofErr w:type="spellStart"/>
            <w:r w:rsidRPr="00D46EE7">
              <w:rPr>
                <w:sz w:val="12"/>
                <w:szCs w:val="12"/>
              </w:rPr>
              <w:t>Sabb</w:t>
            </w:r>
            <w:proofErr w:type="spellEnd"/>
            <w:r w:rsidRPr="00D46EE7">
              <w:rPr>
                <w:sz w:val="12"/>
                <w:szCs w:val="12"/>
              </w:rPr>
              <w:t xml:space="preserve"> diesel typ F4 254 GR 68 HP ze śrubą stałą</w:t>
            </w:r>
          </w:p>
          <w:p w14:paraId="127A86B9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18F3330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30.600,00 zł</w:t>
            </w:r>
          </w:p>
          <w:p w14:paraId="6DAB72F4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565F586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30.600,00 zł</w:t>
            </w:r>
          </w:p>
          <w:p w14:paraId="1388F6DD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vAlign w:val="center"/>
          </w:tcPr>
          <w:p w14:paraId="0873465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Nabrzeże Promowe – Port Kołobrzeg - poligon ćwiczeniowy OSRB/MOSK</w:t>
            </w:r>
          </w:p>
        </w:tc>
        <w:tc>
          <w:tcPr>
            <w:tcW w:w="410" w:type="pct"/>
            <w:vAlign w:val="center"/>
          </w:tcPr>
          <w:p w14:paraId="495D5696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1981</w:t>
            </w:r>
          </w:p>
        </w:tc>
        <w:tc>
          <w:tcPr>
            <w:tcW w:w="1237" w:type="pct"/>
            <w:vAlign w:val="center"/>
          </w:tcPr>
          <w:p w14:paraId="1CCF8512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 ii postojowej morza terytorialnego RP, morskich wodach wewnętrznych RP i wodach śródlądowych RP.</w:t>
            </w:r>
          </w:p>
        </w:tc>
      </w:tr>
      <w:tr w:rsidR="007A4550" w:rsidRPr="00D46EE7" w14:paraId="7CDC0E4E" w14:textId="77777777" w:rsidTr="00046152">
        <w:trPr>
          <w:trHeight w:val="115"/>
          <w:jc w:val="center"/>
        </w:trPr>
        <w:tc>
          <w:tcPr>
            <w:tcW w:w="185" w:type="pct"/>
            <w:vAlign w:val="center"/>
          </w:tcPr>
          <w:p w14:paraId="4B92FBF7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7</w:t>
            </w:r>
          </w:p>
        </w:tc>
        <w:tc>
          <w:tcPr>
            <w:tcW w:w="1370" w:type="pct"/>
            <w:gridSpan w:val="2"/>
            <w:vAlign w:val="center"/>
          </w:tcPr>
          <w:p w14:paraId="60D90B5E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Jacht żaglowy klasy OMEGA POL-170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19610C9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20.000,00 zł</w:t>
            </w:r>
          </w:p>
          <w:p w14:paraId="750E9741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BCD8735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20.000,00 zł</w:t>
            </w:r>
          </w:p>
          <w:p w14:paraId="26C8E588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vAlign w:val="center"/>
          </w:tcPr>
          <w:p w14:paraId="041A4DC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Przystań "Centrum Żeglarskie" </w:t>
            </w:r>
            <w:proofErr w:type="spellStart"/>
            <w:r w:rsidRPr="00D46EE7">
              <w:rPr>
                <w:sz w:val="12"/>
                <w:szCs w:val="12"/>
              </w:rPr>
              <w:t>ul.Przestrzenna</w:t>
            </w:r>
            <w:proofErr w:type="spellEnd"/>
            <w:r w:rsidRPr="00D46EE7">
              <w:rPr>
                <w:sz w:val="12"/>
                <w:szCs w:val="12"/>
              </w:rPr>
              <w:t xml:space="preserve"> 19-21, Szczecin</w:t>
            </w:r>
          </w:p>
        </w:tc>
        <w:tc>
          <w:tcPr>
            <w:tcW w:w="410" w:type="pct"/>
            <w:vAlign w:val="center"/>
          </w:tcPr>
          <w:p w14:paraId="00259333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2010</w:t>
            </w:r>
          </w:p>
        </w:tc>
        <w:tc>
          <w:tcPr>
            <w:tcW w:w="1237" w:type="pct"/>
            <w:vAlign w:val="center"/>
          </w:tcPr>
          <w:p w14:paraId="3C8CB3D7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7A4550" w:rsidRPr="00D46EE7" w14:paraId="65877EC8" w14:textId="77777777" w:rsidTr="00046152">
        <w:trPr>
          <w:trHeight w:val="115"/>
          <w:jc w:val="center"/>
        </w:trPr>
        <w:tc>
          <w:tcPr>
            <w:tcW w:w="185" w:type="pct"/>
            <w:vAlign w:val="center"/>
          </w:tcPr>
          <w:p w14:paraId="211DAE57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8</w:t>
            </w:r>
          </w:p>
        </w:tc>
        <w:tc>
          <w:tcPr>
            <w:tcW w:w="1370" w:type="pct"/>
            <w:gridSpan w:val="2"/>
            <w:vAlign w:val="center"/>
          </w:tcPr>
          <w:p w14:paraId="0AB5F795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Jacht żaglowy klasy OMEGA POL-245 "Jej Magnificencja"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1E7B68C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16.000,00 zł</w:t>
            </w:r>
          </w:p>
          <w:p w14:paraId="3152BACE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DD52F2E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b/>
                <w:sz w:val="12"/>
                <w:szCs w:val="12"/>
              </w:rPr>
              <w:t>16.000,00 zł</w:t>
            </w:r>
          </w:p>
          <w:p w14:paraId="067FC6FD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vAlign w:val="center"/>
          </w:tcPr>
          <w:p w14:paraId="6F01922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Przystań "Centrum Żeglarskie" </w:t>
            </w:r>
            <w:proofErr w:type="spellStart"/>
            <w:r w:rsidRPr="00D46EE7">
              <w:rPr>
                <w:sz w:val="12"/>
                <w:szCs w:val="12"/>
              </w:rPr>
              <w:t>ul.Przestrzenna</w:t>
            </w:r>
            <w:proofErr w:type="spellEnd"/>
            <w:r w:rsidRPr="00D46EE7">
              <w:rPr>
                <w:sz w:val="12"/>
                <w:szCs w:val="12"/>
              </w:rPr>
              <w:t xml:space="preserve"> 19-21, Szczecin</w:t>
            </w:r>
          </w:p>
        </w:tc>
        <w:tc>
          <w:tcPr>
            <w:tcW w:w="410" w:type="pct"/>
            <w:vAlign w:val="center"/>
          </w:tcPr>
          <w:p w14:paraId="2A4FDB00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2013</w:t>
            </w:r>
          </w:p>
        </w:tc>
        <w:tc>
          <w:tcPr>
            <w:tcW w:w="1237" w:type="pct"/>
            <w:vAlign w:val="center"/>
          </w:tcPr>
          <w:p w14:paraId="54914EC3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Wody śródlądowe oraz morskie w strefie do 2 mil morskich od brzegu z włączeniem obszaru regat żeglarskich – zgodnie  z warunkami określonymi przez organizatora regat</w:t>
            </w:r>
          </w:p>
        </w:tc>
      </w:tr>
      <w:tr w:rsidR="007A4550" w:rsidRPr="00D46EE7" w14:paraId="2D4C5EE8" w14:textId="77777777" w:rsidTr="00046152">
        <w:trPr>
          <w:trHeight w:val="115"/>
          <w:jc w:val="center"/>
        </w:trPr>
        <w:tc>
          <w:tcPr>
            <w:tcW w:w="185" w:type="pct"/>
            <w:vAlign w:val="center"/>
          </w:tcPr>
          <w:p w14:paraId="1A17A6BC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9</w:t>
            </w:r>
          </w:p>
        </w:tc>
        <w:tc>
          <w:tcPr>
            <w:tcW w:w="1370" w:type="pct"/>
            <w:gridSpan w:val="2"/>
            <w:vAlign w:val="center"/>
          </w:tcPr>
          <w:p w14:paraId="1864393D" w14:textId="27ACE339" w:rsidR="007A4550" w:rsidRPr="00D46EE7" w:rsidRDefault="008F3A37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Łódź ratownicza TM 500 OB wraz z wyposażeniem (w tym silnikiem </w:t>
            </w:r>
            <w:proofErr w:type="spellStart"/>
            <w:r w:rsidRPr="00D46EE7">
              <w:rPr>
                <w:sz w:val="12"/>
                <w:szCs w:val="12"/>
              </w:rPr>
              <w:t>Mercury</w:t>
            </w:r>
            <w:proofErr w:type="spellEnd"/>
            <w:r w:rsidRPr="00D46EE7">
              <w:rPr>
                <w:sz w:val="12"/>
                <w:szCs w:val="12"/>
              </w:rPr>
              <w:t xml:space="preserve"> </w:t>
            </w:r>
            <w:proofErr w:type="spellStart"/>
            <w:r w:rsidRPr="00D46EE7">
              <w:rPr>
                <w:sz w:val="12"/>
                <w:szCs w:val="12"/>
              </w:rPr>
              <w:t>Optimax</w:t>
            </w:r>
            <w:proofErr w:type="spellEnd"/>
          </w:p>
        </w:tc>
        <w:tc>
          <w:tcPr>
            <w:tcW w:w="591" w:type="pct"/>
            <w:shd w:val="clear" w:color="auto" w:fill="auto"/>
            <w:vAlign w:val="center"/>
          </w:tcPr>
          <w:p w14:paraId="57F4A2D0" w14:textId="11A8B737" w:rsidR="007A4550" w:rsidRPr="00D46EE7" w:rsidRDefault="00CE1EE1" w:rsidP="0071566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20.000</w:t>
            </w:r>
            <w:r w:rsidR="007A4550" w:rsidRPr="00D46EE7">
              <w:rPr>
                <w:b/>
                <w:sz w:val="12"/>
                <w:szCs w:val="12"/>
              </w:rPr>
              <w:t>,00 zł</w:t>
            </w:r>
          </w:p>
          <w:p w14:paraId="5F16F49B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45773B1" w14:textId="1CEB214C" w:rsidR="008F3A37" w:rsidRPr="00D46EE7" w:rsidRDefault="00CE1EE1" w:rsidP="008F3A3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20.000</w:t>
            </w:r>
            <w:r w:rsidR="008F3A37" w:rsidRPr="00D46EE7">
              <w:rPr>
                <w:b/>
                <w:sz w:val="12"/>
                <w:szCs w:val="12"/>
              </w:rPr>
              <w:t>,00 zł</w:t>
            </w:r>
          </w:p>
          <w:p w14:paraId="7A690ECD" w14:textId="09FE3BF9" w:rsidR="007A4550" w:rsidRPr="00D46EE7" w:rsidRDefault="008F3A37" w:rsidP="008F3A37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vAlign w:val="center"/>
          </w:tcPr>
          <w:p w14:paraId="2B69B9FF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Nabrzeże OSRM – Kanał Młyński Szczecin</w:t>
            </w:r>
          </w:p>
        </w:tc>
        <w:tc>
          <w:tcPr>
            <w:tcW w:w="410" w:type="pct"/>
            <w:vAlign w:val="center"/>
          </w:tcPr>
          <w:p w14:paraId="1211384B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2014</w:t>
            </w:r>
          </w:p>
        </w:tc>
        <w:tc>
          <w:tcPr>
            <w:tcW w:w="1237" w:type="pct"/>
            <w:vAlign w:val="center"/>
          </w:tcPr>
          <w:p w14:paraId="39A941C1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7A4550" w:rsidRPr="00D46EE7" w14:paraId="5AF0B695" w14:textId="77777777" w:rsidTr="00046152">
        <w:trPr>
          <w:trHeight w:val="115"/>
          <w:jc w:val="center"/>
        </w:trPr>
        <w:tc>
          <w:tcPr>
            <w:tcW w:w="185" w:type="pct"/>
            <w:vAlign w:val="center"/>
          </w:tcPr>
          <w:p w14:paraId="65E1C34B" w14:textId="77777777" w:rsidR="007A4550" w:rsidRPr="00D46EE7" w:rsidRDefault="007A4550" w:rsidP="00715661">
            <w:pPr>
              <w:ind w:left="-16" w:firstLine="16"/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10</w:t>
            </w:r>
          </w:p>
        </w:tc>
        <w:tc>
          <w:tcPr>
            <w:tcW w:w="1370" w:type="pct"/>
            <w:gridSpan w:val="2"/>
            <w:vAlign w:val="center"/>
          </w:tcPr>
          <w:p w14:paraId="210E0C5C" w14:textId="6F76CC6B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Łódź ratownicza pontonowa z silnikiem </w:t>
            </w:r>
            <w:proofErr w:type="spellStart"/>
            <w:r w:rsidRPr="00D46EE7">
              <w:rPr>
                <w:sz w:val="12"/>
                <w:szCs w:val="12"/>
              </w:rPr>
              <w:t>Tohatsu</w:t>
            </w:r>
            <w:proofErr w:type="spellEnd"/>
            <w:r w:rsidR="0002525C" w:rsidRPr="00D46EE7">
              <w:rPr>
                <w:sz w:val="12"/>
                <w:szCs w:val="12"/>
              </w:rPr>
              <w:t xml:space="preserve"> - ZMY 0011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2FCDF6B" w14:textId="67EC230F" w:rsidR="007A4550" w:rsidRPr="00D46EE7" w:rsidRDefault="00CE1EE1" w:rsidP="0071566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8F3A37" w:rsidRPr="00D46EE7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000</w:t>
            </w:r>
            <w:r w:rsidR="007A4550" w:rsidRPr="00D46EE7">
              <w:rPr>
                <w:b/>
                <w:sz w:val="12"/>
                <w:szCs w:val="12"/>
              </w:rPr>
              <w:t>,00 zł</w:t>
            </w:r>
          </w:p>
          <w:p w14:paraId="2A13D5FA" w14:textId="77777777" w:rsidR="007A4550" w:rsidRPr="00D46EE7" w:rsidRDefault="007A4550" w:rsidP="00715661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05835FC" w14:textId="30BD0662" w:rsidR="008F3A37" w:rsidRPr="00D46EE7" w:rsidRDefault="00CE1EE1" w:rsidP="008F3A3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8F3A37" w:rsidRPr="00D46EE7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000</w:t>
            </w:r>
            <w:r w:rsidR="008F3A37" w:rsidRPr="00D46EE7">
              <w:rPr>
                <w:b/>
                <w:sz w:val="12"/>
                <w:szCs w:val="12"/>
              </w:rPr>
              <w:t>,00 zł</w:t>
            </w:r>
          </w:p>
          <w:p w14:paraId="0B1269BD" w14:textId="731BD4F1" w:rsidR="007A4550" w:rsidRPr="00D46EE7" w:rsidRDefault="008F3A37" w:rsidP="008F3A37">
            <w:pPr>
              <w:jc w:val="center"/>
              <w:rPr>
                <w:b/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wartość odtworzeniowa</w:t>
            </w:r>
          </w:p>
        </w:tc>
        <w:tc>
          <w:tcPr>
            <w:tcW w:w="615" w:type="pct"/>
            <w:vAlign w:val="center"/>
          </w:tcPr>
          <w:p w14:paraId="5C6F1D93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Nabrzeże OSRM – Kanał Młyński Szczecin</w:t>
            </w:r>
          </w:p>
        </w:tc>
        <w:tc>
          <w:tcPr>
            <w:tcW w:w="410" w:type="pct"/>
            <w:vAlign w:val="center"/>
          </w:tcPr>
          <w:p w14:paraId="2DCE66CC" w14:textId="3191D31D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199</w:t>
            </w:r>
            <w:r w:rsidR="0002525C" w:rsidRPr="00D46EE7">
              <w:rPr>
                <w:sz w:val="12"/>
                <w:szCs w:val="12"/>
              </w:rPr>
              <w:t>7</w:t>
            </w:r>
          </w:p>
        </w:tc>
        <w:tc>
          <w:tcPr>
            <w:tcW w:w="1237" w:type="pct"/>
            <w:vAlign w:val="center"/>
          </w:tcPr>
          <w:p w14:paraId="624A6424" w14:textId="77777777" w:rsidR="007A4550" w:rsidRPr="00D46EE7" w:rsidRDefault="007A4550" w:rsidP="00715661">
            <w:pPr>
              <w:jc w:val="center"/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>Strefa „0” – obejmująca jednostki w czasie żeglugi po obszarze wód morskich o szerokości 20 mil morskich liczonych od linii postojowej morza terytorialnego RP, morskich wodach wewnętrznych RP i wodach śródlądowych RP.</w:t>
            </w:r>
          </w:p>
        </w:tc>
      </w:tr>
      <w:tr w:rsidR="007A4550" w:rsidRPr="00D46EE7" w14:paraId="18714A58" w14:textId="77777777" w:rsidTr="00715661">
        <w:trPr>
          <w:trHeight w:val="11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F99557B" w14:textId="1549E125" w:rsidR="007A4550" w:rsidRPr="00D46EE7" w:rsidRDefault="007A4550" w:rsidP="00CD4869">
            <w:pPr>
              <w:rPr>
                <w:sz w:val="12"/>
                <w:szCs w:val="12"/>
              </w:rPr>
            </w:pPr>
            <w:r w:rsidRPr="00D46EE7">
              <w:rPr>
                <w:sz w:val="12"/>
                <w:szCs w:val="12"/>
              </w:rPr>
              <w:t xml:space="preserve">Uwaga: Dodatkowe dane zgodnie z </w:t>
            </w:r>
            <w:r w:rsidRPr="00D46EE7">
              <w:rPr>
                <w:b/>
                <w:sz w:val="12"/>
                <w:szCs w:val="12"/>
              </w:rPr>
              <w:t>Załącznikami nr 6, 8, 9  do SIWZ.</w:t>
            </w:r>
          </w:p>
        </w:tc>
      </w:tr>
    </w:tbl>
    <w:p w14:paraId="4D3DD2B5" w14:textId="77777777" w:rsidR="007A4550" w:rsidRPr="00CB5D3A" w:rsidRDefault="007A4550" w:rsidP="007A4550">
      <w:pPr>
        <w:spacing w:line="360" w:lineRule="auto"/>
        <w:rPr>
          <w:b/>
          <w:bCs/>
          <w:sz w:val="22"/>
          <w:szCs w:val="22"/>
        </w:rPr>
      </w:pPr>
    </w:p>
    <w:p w14:paraId="57C94132" w14:textId="77777777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lastRenderedPageBreak/>
        <w:t>Wysokości wnioskowanych franszyz i udziałów własnych</w:t>
      </w:r>
      <w:r>
        <w:rPr>
          <w:sz w:val="22"/>
          <w:szCs w:val="22"/>
        </w:rPr>
        <w:t xml:space="preserve"> w okresach ubezpieczenia</w:t>
      </w:r>
      <w:r w:rsidRPr="00CB5D3A">
        <w:rPr>
          <w:sz w:val="22"/>
          <w:szCs w:val="22"/>
        </w:rPr>
        <w:t>:</w:t>
      </w:r>
    </w:p>
    <w:p w14:paraId="5ED6F407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Franszyza redukcyjna: 5%, nie mniej niż 500,00 zł i nie więcej niż 2.500,00 zł w wartości  szkody.</w:t>
      </w:r>
    </w:p>
    <w:p w14:paraId="775C9AB7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Udział własny: brak.</w:t>
      </w:r>
    </w:p>
    <w:p w14:paraId="36A84715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Uwagi dotyczące franszyzy redukcyjnej oraz udziału własnego:</w:t>
      </w:r>
    </w:p>
    <w:p w14:paraId="70BBB9FB" w14:textId="77777777" w:rsidR="007A4550" w:rsidRPr="00CB5D3A" w:rsidRDefault="007A4550" w:rsidP="007A4550">
      <w:pPr>
        <w:numPr>
          <w:ilvl w:val="4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>Dopuszcza się zmianę nazwy „franszyza redukcyjna” na naz</w:t>
      </w:r>
      <w:r>
        <w:rPr>
          <w:sz w:val="22"/>
          <w:szCs w:val="22"/>
        </w:rPr>
        <w:t>wę „udział własny” przy jednoczes</w:t>
      </w:r>
      <w:r w:rsidRPr="00CB5D3A">
        <w:rPr>
          <w:sz w:val="22"/>
          <w:szCs w:val="22"/>
        </w:rPr>
        <w:t>nym zastosowaniu zmiany nazwy „udział własny” na nazwę „franszyza redukcyjna”. W ubezpieczeniu może mieć zastosowanie „franszyza redukcyjna” lub „udział własny”.</w:t>
      </w:r>
    </w:p>
    <w:p w14:paraId="6CDACBB7" w14:textId="4714D8B1" w:rsidR="007A4550" w:rsidRPr="004949A1" w:rsidRDefault="007A4550" w:rsidP="007A4550">
      <w:pPr>
        <w:numPr>
          <w:ilvl w:val="2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4949A1">
        <w:rPr>
          <w:sz w:val="22"/>
          <w:szCs w:val="22"/>
        </w:rPr>
        <w:t xml:space="preserve">Pozostałe dane poszczególnych jednostek zgodnie z </w:t>
      </w:r>
      <w:r w:rsidRPr="004949A1">
        <w:rPr>
          <w:b/>
          <w:bCs/>
          <w:sz w:val="22"/>
          <w:szCs w:val="22"/>
        </w:rPr>
        <w:t>załącznikami nr 6, 8, 9 do SIWZ.</w:t>
      </w:r>
    </w:p>
    <w:p w14:paraId="20C61D4C" w14:textId="77777777" w:rsidR="007A4550" w:rsidRPr="00CB5D3A" w:rsidRDefault="007A4550" w:rsidP="007A4550">
      <w:pPr>
        <w:spacing w:line="360" w:lineRule="auto"/>
        <w:jc w:val="both"/>
        <w:rPr>
          <w:snapToGrid w:val="0"/>
          <w:sz w:val="22"/>
          <w:szCs w:val="22"/>
        </w:rPr>
      </w:pPr>
    </w:p>
    <w:p w14:paraId="6B5EC326" w14:textId="69A52A69" w:rsidR="007A4550" w:rsidRPr="00CB5D3A" w:rsidRDefault="007A4550" w:rsidP="007A4550">
      <w:pPr>
        <w:numPr>
          <w:ilvl w:val="1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CB5D3A">
        <w:rPr>
          <w:b/>
          <w:bCs/>
          <w:sz w:val="22"/>
          <w:szCs w:val="22"/>
        </w:rPr>
        <w:t>Ubezpieczenie następstw nieszczęśliwych wypadków kapitana i członków załogi (NNW załóg jednostek pływających).</w:t>
      </w:r>
      <w:r w:rsidR="00A66C35">
        <w:rPr>
          <w:b/>
          <w:bCs/>
          <w:sz w:val="22"/>
          <w:szCs w:val="22"/>
        </w:rPr>
        <w:t xml:space="preserve"> </w:t>
      </w:r>
    </w:p>
    <w:p w14:paraId="76741120" w14:textId="33B1EDD1" w:rsidR="007A4550" w:rsidRPr="009656A5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z w:val="22"/>
          <w:szCs w:val="22"/>
        </w:rPr>
        <w:t xml:space="preserve">Okresy ubezpieczenia </w:t>
      </w:r>
      <w:r>
        <w:rPr>
          <w:sz w:val="22"/>
          <w:szCs w:val="22"/>
        </w:rPr>
        <w:t xml:space="preserve">(Okres I, Okres II) </w:t>
      </w:r>
      <w:r w:rsidRPr="00CB5D3A">
        <w:rPr>
          <w:sz w:val="22"/>
          <w:szCs w:val="22"/>
        </w:rPr>
        <w:t xml:space="preserve">oraz dane jednostki pływającej, której załoga podlega </w:t>
      </w:r>
      <w:r w:rsidRPr="009656A5">
        <w:rPr>
          <w:sz w:val="22"/>
          <w:szCs w:val="22"/>
        </w:rPr>
        <w:t>ubezpieczeniu: zgodnie z </w:t>
      </w:r>
      <w:r w:rsidR="00CD4869">
        <w:rPr>
          <w:b/>
          <w:bCs/>
          <w:sz w:val="22"/>
          <w:szCs w:val="22"/>
        </w:rPr>
        <w:t>załącznikiem nr 6</w:t>
      </w:r>
      <w:r w:rsidRPr="009656A5">
        <w:rPr>
          <w:b/>
          <w:bCs/>
          <w:sz w:val="22"/>
          <w:szCs w:val="22"/>
        </w:rPr>
        <w:t xml:space="preserve"> do SIWZ</w:t>
      </w:r>
      <w:r w:rsidRPr="009656A5">
        <w:rPr>
          <w:sz w:val="22"/>
          <w:szCs w:val="22"/>
        </w:rPr>
        <w:t xml:space="preserve">. </w:t>
      </w:r>
    </w:p>
    <w:p w14:paraId="5DC1EAAA" w14:textId="6266BF8B" w:rsidR="007A4550" w:rsidRPr="00A515CE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z w:val="22"/>
          <w:szCs w:val="22"/>
        </w:rPr>
        <w:t>Zakres ubezpieczenia o</w:t>
      </w:r>
      <w:r w:rsidRPr="00A515CE">
        <w:rPr>
          <w:snapToGrid w:val="0"/>
          <w:sz w:val="22"/>
          <w:szCs w:val="22"/>
        </w:rPr>
        <w:t xml:space="preserve">chrona ubezpieczeniowa obejmuje kapitana oraz osoby, które w danym rejsie stanowiły załogę ubezpieczonej jednostki pływającej, w liczbie zgodnej z zapisem </w:t>
      </w:r>
      <w:r w:rsidRPr="00A515CE">
        <w:rPr>
          <w:b/>
          <w:snapToGrid w:val="0"/>
          <w:sz w:val="22"/>
          <w:szCs w:val="22"/>
        </w:rPr>
        <w:t xml:space="preserve">załącznika nr </w:t>
      </w:r>
      <w:r w:rsidR="004949A1">
        <w:rPr>
          <w:b/>
          <w:snapToGrid w:val="0"/>
          <w:sz w:val="22"/>
          <w:szCs w:val="22"/>
        </w:rPr>
        <w:t>6</w:t>
      </w:r>
      <w:r w:rsidRPr="00A515CE">
        <w:rPr>
          <w:b/>
          <w:snapToGrid w:val="0"/>
          <w:sz w:val="22"/>
          <w:szCs w:val="22"/>
        </w:rPr>
        <w:t xml:space="preserve"> do SIWZ</w:t>
      </w:r>
      <w:r w:rsidRPr="00A515CE">
        <w:rPr>
          <w:snapToGrid w:val="0"/>
          <w:sz w:val="22"/>
          <w:szCs w:val="22"/>
        </w:rPr>
        <w:t>.</w:t>
      </w:r>
    </w:p>
    <w:p w14:paraId="73546747" w14:textId="1D2D6BE0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napToGrid w:val="0"/>
          <w:sz w:val="22"/>
          <w:szCs w:val="22"/>
        </w:rPr>
        <w:t xml:space="preserve">Przedmiotem ubezpieczenia są następstwa nieszczęśliwych wypadków osób (kapitana oraz członków załogi </w:t>
      </w:r>
      <w:r w:rsidR="007F0A92">
        <w:rPr>
          <w:snapToGrid w:val="0"/>
          <w:sz w:val="22"/>
          <w:szCs w:val="22"/>
        </w:rPr>
        <w:t xml:space="preserve">i pasażerów </w:t>
      </w:r>
      <w:r w:rsidRPr="00A515CE">
        <w:rPr>
          <w:snapToGrid w:val="0"/>
          <w:sz w:val="22"/>
          <w:szCs w:val="22"/>
        </w:rPr>
        <w:t>jednostki pływającej) zaistniałych w czasie</w:t>
      </w:r>
      <w:r w:rsidRPr="00CB5D3A">
        <w:rPr>
          <w:snapToGrid w:val="0"/>
          <w:sz w:val="22"/>
          <w:szCs w:val="22"/>
        </w:rPr>
        <w:t xml:space="preserve"> uczestniczenia w rejsie oraz w trakcie wykonywania czynności związanych z wyłączeniem z eksploatacji jednostki pływającej. </w:t>
      </w:r>
    </w:p>
    <w:p w14:paraId="080B01BD" w14:textId="77777777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napToGrid w:val="0"/>
          <w:sz w:val="22"/>
          <w:szCs w:val="22"/>
        </w:rPr>
        <w:t>Za nieszczęśliwy wypadek uważa się w szczególności nagłe zdarzenie wywołane</w:t>
      </w:r>
      <w:r w:rsidRPr="00CB5D3A">
        <w:rPr>
          <w:snapToGrid w:val="0"/>
          <w:sz w:val="22"/>
          <w:szCs w:val="22"/>
        </w:rPr>
        <w:t xml:space="preserve"> przyczyną zewnętrzną, w następstwie, którego Ubezpieczony, niezależnie od swej woli, doznał trwałego uszkodzenia ciała, rozstroju zdrowia lub zmarł.</w:t>
      </w:r>
    </w:p>
    <w:p w14:paraId="294E555A" w14:textId="77777777" w:rsidR="007A4550" w:rsidRPr="00CB5D3A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napToGrid w:val="0"/>
          <w:sz w:val="22"/>
          <w:szCs w:val="22"/>
        </w:rPr>
        <w:t>W ramach ubezpieczenia NNW Wykonawca / Ubezpieczyciel wypłaca:</w:t>
      </w:r>
    </w:p>
    <w:p w14:paraId="3D2D1F2F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napToGrid w:val="0"/>
          <w:sz w:val="22"/>
          <w:szCs w:val="22"/>
        </w:rPr>
        <w:t>w przypadku trwałego uszczerbku na zdrowiu - świadczenie w wysokości kwoty stanowiącej taki procent sumy ubezpieczenia określonej w polisie, w jakim Ubezpieczony doznał trwałego uszczerbku,</w:t>
      </w:r>
    </w:p>
    <w:p w14:paraId="07121E7A" w14:textId="77777777" w:rsidR="007A4550" w:rsidRPr="00CB5D3A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napToGrid w:val="0"/>
          <w:sz w:val="22"/>
          <w:szCs w:val="22"/>
        </w:rPr>
        <w:t>w przypadku śmierci - jednorazowe świadczenie w wysokości 100% sumy ubezpieczenia.</w:t>
      </w:r>
    </w:p>
    <w:p w14:paraId="5D27DDF9" w14:textId="77777777" w:rsidR="007A4550" w:rsidRPr="00A515CE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A515CE">
        <w:rPr>
          <w:sz w:val="22"/>
          <w:szCs w:val="22"/>
        </w:rPr>
        <w:t>Zakres ubezpieczenia rozszerza się o następstwa nieszczęśliwych wypadków powstałe w wyniku zawału serca i udaru mózgu.</w:t>
      </w:r>
    </w:p>
    <w:p w14:paraId="5D7B8760" w14:textId="695D6046" w:rsidR="007A4550" w:rsidRPr="00E6145E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E6145E">
        <w:rPr>
          <w:snapToGrid w:val="0"/>
          <w:sz w:val="22"/>
          <w:szCs w:val="22"/>
        </w:rPr>
        <w:t>Suma ubezpieczenia na jednego członka załogi</w:t>
      </w:r>
      <w:r w:rsidRPr="00E6145E">
        <w:rPr>
          <w:b/>
          <w:bCs/>
          <w:snapToGrid w:val="0"/>
          <w:sz w:val="22"/>
          <w:szCs w:val="22"/>
        </w:rPr>
        <w:t xml:space="preserve"> </w:t>
      </w:r>
      <w:r w:rsidRPr="00E6145E">
        <w:rPr>
          <w:bCs/>
          <w:snapToGrid w:val="0"/>
          <w:sz w:val="22"/>
          <w:szCs w:val="22"/>
        </w:rPr>
        <w:t>(osob</w:t>
      </w:r>
      <w:r w:rsidR="00D46EE7">
        <w:rPr>
          <w:bCs/>
          <w:snapToGrid w:val="0"/>
          <w:sz w:val="22"/>
          <w:szCs w:val="22"/>
        </w:rPr>
        <w:t>ę</w:t>
      </w:r>
      <w:r w:rsidRPr="00E6145E">
        <w:rPr>
          <w:bCs/>
          <w:snapToGrid w:val="0"/>
          <w:sz w:val="22"/>
          <w:szCs w:val="22"/>
        </w:rPr>
        <w:t xml:space="preserve">): </w:t>
      </w:r>
    </w:p>
    <w:p w14:paraId="6705599F" w14:textId="77777777" w:rsidR="007A4550" w:rsidRPr="00E6145E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E6145E">
        <w:rPr>
          <w:b/>
          <w:bCs/>
          <w:snapToGrid w:val="0"/>
          <w:sz w:val="22"/>
          <w:szCs w:val="22"/>
        </w:rPr>
        <w:t>Okres I -  10 000,00 zł,</w:t>
      </w:r>
    </w:p>
    <w:p w14:paraId="534C0A3E" w14:textId="77777777" w:rsidR="007A4550" w:rsidRPr="00E6145E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E6145E">
        <w:rPr>
          <w:b/>
          <w:bCs/>
          <w:snapToGrid w:val="0"/>
          <w:sz w:val="22"/>
          <w:szCs w:val="22"/>
        </w:rPr>
        <w:lastRenderedPageBreak/>
        <w:t>Okres II -  10 000,00 zł,</w:t>
      </w:r>
      <w:r w:rsidRPr="00E6145E">
        <w:rPr>
          <w:sz w:val="22"/>
          <w:szCs w:val="22"/>
        </w:rPr>
        <w:t xml:space="preserve"> </w:t>
      </w:r>
    </w:p>
    <w:p w14:paraId="2731D26E" w14:textId="34B1B7F8" w:rsidR="007A4550" w:rsidRPr="00D00944" w:rsidRDefault="007A4550" w:rsidP="007A4550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 w:rsidRPr="00CB5D3A">
        <w:rPr>
          <w:snapToGrid w:val="0"/>
          <w:sz w:val="22"/>
          <w:szCs w:val="22"/>
        </w:rPr>
        <w:t>Skład liczebny załóg</w:t>
      </w:r>
      <w:r w:rsidR="00D46EE7">
        <w:rPr>
          <w:snapToGrid w:val="0"/>
          <w:sz w:val="22"/>
          <w:szCs w:val="22"/>
        </w:rPr>
        <w:t xml:space="preserve"> (liczba osób)</w:t>
      </w:r>
      <w:r>
        <w:rPr>
          <w:snapToGrid w:val="0"/>
          <w:sz w:val="22"/>
          <w:szCs w:val="22"/>
        </w:rPr>
        <w:t>:</w:t>
      </w:r>
    </w:p>
    <w:p w14:paraId="3D627AA3" w14:textId="77777777" w:rsidR="007A4550" w:rsidRPr="00B92C6B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W odniesieniu do jednostki: „Łódź MOB” </w:t>
      </w:r>
      <w:r w:rsidRPr="00CB5D3A">
        <w:rPr>
          <w:snapToGrid w:val="0"/>
          <w:sz w:val="22"/>
          <w:szCs w:val="22"/>
        </w:rPr>
        <w:t xml:space="preserve">– </w:t>
      </w:r>
      <w:r>
        <w:rPr>
          <w:snapToGrid w:val="0"/>
          <w:sz w:val="22"/>
          <w:szCs w:val="22"/>
        </w:rPr>
        <w:t>5</w:t>
      </w:r>
      <w:r w:rsidRPr="00CB5D3A">
        <w:rPr>
          <w:snapToGrid w:val="0"/>
          <w:sz w:val="22"/>
          <w:szCs w:val="22"/>
        </w:rPr>
        <w:t xml:space="preserve"> osób</w:t>
      </w:r>
      <w:r>
        <w:rPr>
          <w:snapToGrid w:val="0"/>
          <w:sz w:val="22"/>
          <w:szCs w:val="22"/>
        </w:rPr>
        <w:t>,</w:t>
      </w:r>
    </w:p>
    <w:p w14:paraId="06078D4B" w14:textId="77777777" w:rsidR="007A4550" w:rsidRPr="00B92C6B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W odniesieniu do jednostki: „</w:t>
      </w:r>
      <w:r w:rsidRPr="00B92C6B">
        <w:rPr>
          <w:snapToGrid w:val="0"/>
          <w:sz w:val="22"/>
          <w:szCs w:val="22"/>
        </w:rPr>
        <w:t>Łódź ratownicza RT-P15 M GR/W18</w:t>
      </w:r>
      <w:r>
        <w:rPr>
          <w:snapToGrid w:val="0"/>
          <w:sz w:val="22"/>
          <w:szCs w:val="22"/>
        </w:rPr>
        <w:t xml:space="preserve">” </w:t>
      </w:r>
      <w:r w:rsidRPr="00CB5D3A">
        <w:rPr>
          <w:snapToGrid w:val="0"/>
          <w:sz w:val="22"/>
          <w:szCs w:val="22"/>
        </w:rPr>
        <w:t xml:space="preserve">– </w:t>
      </w:r>
      <w:r>
        <w:rPr>
          <w:snapToGrid w:val="0"/>
          <w:sz w:val="22"/>
          <w:szCs w:val="22"/>
        </w:rPr>
        <w:t>10</w:t>
      </w:r>
      <w:r w:rsidRPr="00CB5D3A">
        <w:rPr>
          <w:snapToGrid w:val="0"/>
          <w:sz w:val="22"/>
          <w:szCs w:val="22"/>
        </w:rPr>
        <w:t xml:space="preserve"> osób</w:t>
      </w:r>
      <w:r>
        <w:rPr>
          <w:snapToGrid w:val="0"/>
          <w:sz w:val="22"/>
          <w:szCs w:val="22"/>
        </w:rPr>
        <w:t>,</w:t>
      </w:r>
    </w:p>
    <w:p w14:paraId="6AC4340F" w14:textId="77777777" w:rsidR="007A4550" w:rsidRPr="00D00944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B92C6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odniesieniu do jednostki: „HYDROGRAF XXI” </w:t>
      </w:r>
      <w:r w:rsidRPr="00CB5D3A">
        <w:rPr>
          <w:snapToGrid w:val="0"/>
          <w:sz w:val="22"/>
          <w:szCs w:val="22"/>
        </w:rPr>
        <w:t>– 8 osób</w:t>
      </w:r>
      <w:r>
        <w:rPr>
          <w:snapToGrid w:val="0"/>
          <w:sz w:val="22"/>
          <w:szCs w:val="22"/>
        </w:rPr>
        <w:t>,</w:t>
      </w:r>
    </w:p>
    <w:p w14:paraId="040E1E09" w14:textId="77777777" w:rsidR="007A4550" w:rsidRPr="005179CE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W odniesieniu do jednostki: „SPORTIS CARINA” – 10 osób,</w:t>
      </w:r>
    </w:p>
    <w:p w14:paraId="2CA2F90A" w14:textId="77777777" w:rsidR="007A4550" w:rsidRPr="00E6145E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W odniesieniu do jednostki: „</w:t>
      </w:r>
      <w:proofErr w:type="spellStart"/>
      <w:r>
        <w:rPr>
          <w:snapToGrid w:val="0"/>
          <w:sz w:val="22"/>
          <w:szCs w:val="22"/>
        </w:rPr>
        <w:t>Vena</w:t>
      </w:r>
      <w:proofErr w:type="spellEnd"/>
      <w:r>
        <w:rPr>
          <w:snapToGrid w:val="0"/>
          <w:sz w:val="22"/>
          <w:szCs w:val="22"/>
        </w:rPr>
        <w:t>” – 4 osoby,</w:t>
      </w:r>
    </w:p>
    <w:p w14:paraId="0338D033" w14:textId="77777777" w:rsidR="007A4550" w:rsidRPr="00BF65BE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odniesieniu do jednostki: „Łódź ratunkowa 28’ Harding </w:t>
      </w:r>
      <w:proofErr w:type="spellStart"/>
      <w:r w:rsidRPr="00BF65BE">
        <w:rPr>
          <w:sz w:val="22"/>
          <w:szCs w:val="22"/>
        </w:rPr>
        <w:t>Safety</w:t>
      </w:r>
      <w:proofErr w:type="spellEnd"/>
      <w:r>
        <w:rPr>
          <w:sz w:val="22"/>
          <w:szCs w:val="22"/>
        </w:rPr>
        <w:t>”</w:t>
      </w:r>
      <w:r w:rsidRPr="00BF65BE">
        <w:rPr>
          <w:sz w:val="22"/>
          <w:szCs w:val="22"/>
        </w:rPr>
        <w:t xml:space="preserve"> – 10 osób,</w:t>
      </w:r>
    </w:p>
    <w:p w14:paraId="3597E6A8" w14:textId="77777777" w:rsidR="007A4550" w:rsidRPr="00BF65BE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BF65BE">
        <w:rPr>
          <w:sz w:val="22"/>
          <w:szCs w:val="22"/>
        </w:rPr>
        <w:t xml:space="preserve"> W odniesieniu do jednostki: </w:t>
      </w:r>
      <w:r>
        <w:rPr>
          <w:sz w:val="22"/>
          <w:szCs w:val="22"/>
        </w:rPr>
        <w:t>„</w:t>
      </w:r>
      <w:r w:rsidRPr="00BF65BE">
        <w:rPr>
          <w:sz w:val="22"/>
          <w:szCs w:val="22"/>
        </w:rPr>
        <w:t>OMEGA POL-170</w:t>
      </w:r>
      <w:r>
        <w:rPr>
          <w:sz w:val="22"/>
          <w:szCs w:val="22"/>
        </w:rPr>
        <w:t>”</w:t>
      </w:r>
      <w:r w:rsidRPr="00BF65BE">
        <w:rPr>
          <w:sz w:val="22"/>
          <w:szCs w:val="22"/>
        </w:rPr>
        <w:t xml:space="preserve"> – 3 osoby,</w:t>
      </w:r>
    </w:p>
    <w:p w14:paraId="1F78825E" w14:textId="4C325BE9" w:rsidR="007A4550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BF65BE">
        <w:rPr>
          <w:sz w:val="22"/>
          <w:szCs w:val="22"/>
        </w:rPr>
        <w:t xml:space="preserve"> W odniesieniu do jednostki: </w:t>
      </w:r>
      <w:r>
        <w:rPr>
          <w:sz w:val="22"/>
          <w:szCs w:val="22"/>
        </w:rPr>
        <w:t>„</w:t>
      </w:r>
      <w:r w:rsidRPr="00BF65BE">
        <w:rPr>
          <w:sz w:val="22"/>
          <w:szCs w:val="22"/>
        </w:rPr>
        <w:t>OMEGA POL-245</w:t>
      </w:r>
      <w:r w:rsidR="009B05A7">
        <w:rPr>
          <w:sz w:val="22"/>
          <w:szCs w:val="22"/>
        </w:rPr>
        <w:t xml:space="preserve"> - </w:t>
      </w:r>
      <w:r w:rsidR="009B05A7" w:rsidRPr="009B05A7">
        <w:rPr>
          <w:sz w:val="22"/>
          <w:szCs w:val="22"/>
        </w:rPr>
        <w:t>Jej Magnificencja”</w:t>
      </w:r>
      <w:r w:rsidRPr="00BF65BE">
        <w:rPr>
          <w:sz w:val="22"/>
          <w:szCs w:val="22"/>
        </w:rPr>
        <w:t xml:space="preserve"> – 3 osoby.</w:t>
      </w:r>
    </w:p>
    <w:p w14:paraId="6D2E17A1" w14:textId="2C7610C3" w:rsidR="007A4550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BF65BE">
        <w:rPr>
          <w:sz w:val="22"/>
          <w:szCs w:val="22"/>
        </w:rPr>
        <w:t xml:space="preserve">W odniesieniu do jednostki: </w:t>
      </w:r>
      <w:r>
        <w:rPr>
          <w:sz w:val="22"/>
          <w:szCs w:val="22"/>
        </w:rPr>
        <w:t xml:space="preserve">„Łódź ratownicza </w:t>
      </w:r>
      <w:r w:rsidR="00A66C35">
        <w:rPr>
          <w:sz w:val="22"/>
          <w:szCs w:val="22"/>
        </w:rPr>
        <w:t xml:space="preserve">TM 500 OB </w:t>
      </w:r>
      <w:r>
        <w:rPr>
          <w:sz w:val="22"/>
          <w:szCs w:val="22"/>
        </w:rPr>
        <w:t xml:space="preserve">nr inwentarzowy </w:t>
      </w:r>
      <w:r w:rsidR="00A83D37">
        <w:rPr>
          <w:sz w:val="22"/>
          <w:szCs w:val="22"/>
        </w:rPr>
        <w:t>6517</w:t>
      </w:r>
      <w:r>
        <w:rPr>
          <w:sz w:val="22"/>
          <w:szCs w:val="22"/>
        </w:rPr>
        <w:t>”</w:t>
      </w:r>
      <w:r w:rsidRPr="00BF65BE">
        <w:rPr>
          <w:sz w:val="22"/>
          <w:szCs w:val="22"/>
        </w:rPr>
        <w:t xml:space="preserve"> – </w:t>
      </w:r>
      <w:r>
        <w:rPr>
          <w:sz w:val="22"/>
          <w:szCs w:val="22"/>
        </w:rPr>
        <w:t>5</w:t>
      </w:r>
      <w:r w:rsidRPr="00BF65BE">
        <w:rPr>
          <w:sz w:val="22"/>
          <w:szCs w:val="22"/>
        </w:rPr>
        <w:t xml:space="preserve"> os</w:t>
      </w:r>
      <w:r>
        <w:rPr>
          <w:sz w:val="22"/>
          <w:szCs w:val="22"/>
        </w:rPr>
        <w:t>ób</w:t>
      </w:r>
      <w:r w:rsidRPr="00BF65BE">
        <w:rPr>
          <w:sz w:val="22"/>
          <w:szCs w:val="22"/>
        </w:rPr>
        <w:t>.</w:t>
      </w:r>
    </w:p>
    <w:p w14:paraId="6261ADBC" w14:textId="76441211" w:rsidR="007A4550" w:rsidRDefault="007A4550" w:rsidP="007A4550">
      <w:pPr>
        <w:numPr>
          <w:ilvl w:val="3"/>
          <w:numId w:val="4"/>
        </w:numPr>
        <w:spacing w:line="360" w:lineRule="auto"/>
        <w:jc w:val="both"/>
        <w:rPr>
          <w:sz w:val="22"/>
          <w:szCs w:val="22"/>
        </w:rPr>
      </w:pPr>
      <w:r w:rsidRPr="00BF65BE">
        <w:rPr>
          <w:sz w:val="22"/>
          <w:szCs w:val="22"/>
        </w:rPr>
        <w:t xml:space="preserve">W odniesieniu do jednostki: </w:t>
      </w:r>
      <w:r>
        <w:rPr>
          <w:sz w:val="22"/>
          <w:szCs w:val="22"/>
        </w:rPr>
        <w:t xml:space="preserve">„Łódź ratownicza pontonowa nr inwentarzowy </w:t>
      </w:r>
      <w:r w:rsidR="00A83D37">
        <w:rPr>
          <w:sz w:val="22"/>
          <w:szCs w:val="22"/>
        </w:rPr>
        <w:t xml:space="preserve"> 3285</w:t>
      </w:r>
      <w:r>
        <w:rPr>
          <w:sz w:val="22"/>
          <w:szCs w:val="22"/>
        </w:rPr>
        <w:t>”</w:t>
      </w:r>
      <w:r w:rsidRPr="00BF65BE">
        <w:rPr>
          <w:sz w:val="22"/>
          <w:szCs w:val="22"/>
        </w:rPr>
        <w:t xml:space="preserve"> – </w:t>
      </w:r>
      <w:r w:rsidR="008F3A37">
        <w:rPr>
          <w:sz w:val="22"/>
          <w:szCs w:val="22"/>
        </w:rPr>
        <w:t>2</w:t>
      </w:r>
      <w:r w:rsidRPr="00BF65BE">
        <w:rPr>
          <w:sz w:val="22"/>
          <w:szCs w:val="22"/>
        </w:rPr>
        <w:t xml:space="preserve"> osob</w:t>
      </w:r>
      <w:r>
        <w:rPr>
          <w:sz w:val="22"/>
          <w:szCs w:val="22"/>
        </w:rPr>
        <w:t>a</w:t>
      </w:r>
      <w:r w:rsidRPr="00BF65BE">
        <w:rPr>
          <w:sz w:val="22"/>
          <w:szCs w:val="22"/>
        </w:rPr>
        <w:t>.</w:t>
      </w:r>
    </w:p>
    <w:p w14:paraId="6227FE3A" w14:textId="77777777" w:rsidR="00CD4869" w:rsidRDefault="00CD4869" w:rsidP="00CD4869">
      <w:pPr>
        <w:spacing w:line="360" w:lineRule="auto"/>
        <w:ind w:left="1080"/>
        <w:jc w:val="both"/>
        <w:rPr>
          <w:sz w:val="22"/>
          <w:szCs w:val="22"/>
        </w:rPr>
      </w:pPr>
    </w:p>
    <w:p w14:paraId="07F56E6D" w14:textId="77777777" w:rsidR="00D46EE7" w:rsidRDefault="00D46EE7" w:rsidP="00CD4869">
      <w:pPr>
        <w:spacing w:line="360" w:lineRule="auto"/>
        <w:ind w:left="108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A4550" w:rsidRPr="00C6682A" w14:paraId="7FA8A37A" w14:textId="77777777" w:rsidTr="00715661">
        <w:tc>
          <w:tcPr>
            <w:tcW w:w="9747" w:type="dxa"/>
            <w:shd w:val="clear" w:color="auto" w:fill="auto"/>
          </w:tcPr>
          <w:p w14:paraId="5852E85A" w14:textId="77777777" w:rsidR="007A4550" w:rsidRPr="00C6682A" w:rsidRDefault="007A4550" w:rsidP="0071566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6682A">
              <w:rPr>
                <w:b/>
                <w:bCs/>
                <w:sz w:val="22"/>
                <w:szCs w:val="22"/>
              </w:rPr>
              <w:t>III. Klauzule obligatoryjne:</w:t>
            </w:r>
          </w:p>
        </w:tc>
      </w:tr>
    </w:tbl>
    <w:p w14:paraId="039476E9" w14:textId="77777777" w:rsidR="007A4550" w:rsidRDefault="007A4550" w:rsidP="007A4550">
      <w:pPr>
        <w:spacing w:line="360" w:lineRule="auto"/>
        <w:jc w:val="both"/>
        <w:rPr>
          <w:b/>
          <w:bCs/>
          <w:sz w:val="22"/>
          <w:szCs w:val="22"/>
        </w:rPr>
      </w:pPr>
    </w:p>
    <w:p w14:paraId="71A27839" w14:textId="77777777" w:rsidR="007A4550" w:rsidRDefault="007A4550" w:rsidP="007A4550">
      <w:pPr>
        <w:spacing w:line="360" w:lineRule="auto"/>
        <w:jc w:val="both"/>
        <w:rPr>
          <w:b/>
          <w:bCs/>
          <w:sz w:val="22"/>
          <w:szCs w:val="22"/>
        </w:rPr>
      </w:pPr>
      <w:r w:rsidRPr="00245AC9">
        <w:rPr>
          <w:b/>
          <w:bCs/>
          <w:sz w:val="22"/>
          <w:szCs w:val="22"/>
        </w:rPr>
        <w:t xml:space="preserve">Klauzule obligatoryjne – mające zastosowanie w poszczególnych ubezpieczeniach (ryzykach): </w:t>
      </w:r>
      <w:r w:rsidRPr="00CB5D3A">
        <w:rPr>
          <w:b/>
          <w:bCs/>
          <w:sz w:val="22"/>
          <w:szCs w:val="22"/>
        </w:rPr>
        <w:t>Kompleksowe ubezpieczenie jednostek pływających (OC armatora, casco jednostek pływających, NNW załóg jednostek pływających)</w:t>
      </w:r>
      <w:r>
        <w:rPr>
          <w:b/>
          <w:bCs/>
          <w:sz w:val="22"/>
          <w:szCs w:val="22"/>
        </w:rPr>
        <w:t xml:space="preserve"> </w:t>
      </w:r>
      <w:r w:rsidRPr="00245AC9">
        <w:rPr>
          <w:b/>
          <w:bCs/>
          <w:sz w:val="22"/>
          <w:szCs w:val="22"/>
        </w:rPr>
        <w:t>- punkt II.1</w:t>
      </w:r>
      <w:r>
        <w:rPr>
          <w:b/>
          <w:bCs/>
          <w:sz w:val="22"/>
          <w:szCs w:val="22"/>
        </w:rPr>
        <w:t xml:space="preserve"> -</w:t>
      </w:r>
      <w:r w:rsidRPr="00245AC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 w:rsidRPr="00245AC9">
        <w:rPr>
          <w:b/>
          <w:bCs/>
          <w:sz w:val="22"/>
          <w:szCs w:val="22"/>
        </w:rPr>
        <w:t>pisu przedmiotu Zamówienia.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536"/>
        <w:gridCol w:w="7255"/>
      </w:tblGrid>
      <w:tr w:rsidR="007A4550" w:rsidRPr="00D76666" w14:paraId="214B41C9" w14:textId="77777777" w:rsidTr="00A33A89">
        <w:trPr>
          <w:cantSplit/>
        </w:trPr>
        <w:tc>
          <w:tcPr>
            <w:tcW w:w="438" w:type="pct"/>
            <w:shd w:val="pct10" w:color="000000" w:fill="FFFFFF"/>
          </w:tcPr>
          <w:p w14:paraId="452D3D10" w14:textId="77777777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66">
              <w:rPr>
                <w:b/>
                <w:bCs/>
                <w:sz w:val="16"/>
                <w:szCs w:val="16"/>
              </w:rPr>
              <w:t xml:space="preserve">Klauzula nr </w:t>
            </w:r>
          </w:p>
        </w:tc>
        <w:tc>
          <w:tcPr>
            <w:tcW w:w="797" w:type="pct"/>
            <w:shd w:val="pct10" w:color="000000" w:fill="FFFFFF"/>
            <w:vAlign w:val="center"/>
          </w:tcPr>
          <w:p w14:paraId="738C772F" w14:textId="77777777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66">
              <w:rPr>
                <w:b/>
                <w:bCs/>
                <w:sz w:val="16"/>
                <w:szCs w:val="16"/>
              </w:rPr>
              <w:t>Nazwa klauzuli</w:t>
            </w:r>
          </w:p>
        </w:tc>
        <w:tc>
          <w:tcPr>
            <w:tcW w:w="3765" w:type="pct"/>
            <w:shd w:val="pct10" w:color="000000" w:fill="FFFFFF"/>
            <w:vAlign w:val="center"/>
          </w:tcPr>
          <w:p w14:paraId="6EC54740" w14:textId="77777777" w:rsidR="007A4550" w:rsidRPr="00D76666" w:rsidRDefault="007A4550" w:rsidP="00715661">
            <w:pPr>
              <w:jc w:val="both"/>
              <w:rPr>
                <w:b/>
                <w:bCs/>
                <w:sz w:val="18"/>
                <w:szCs w:val="18"/>
              </w:rPr>
            </w:pPr>
            <w:r w:rsidRPr="00D76666">
              <w:rPr>
                <w:b/>
                <w:bCs/>
                <w:sz w:val="18"/>
                <w:szCs w:val="18"/>
              </w:rPr>
              <w:t>Treść klauzuli</w:t>
            </w:r>
          </w:p>
        </w:tc>
      </w:tr>
      <w:tr w:rsidR="007A4550" w:rsidRPr="00A515CE" w14:paraId="4559DEB9" w14:textId="77777777" w:rsidTr="00A33A89">
        <w:trPr>
          <w:cantSplit/>
        </w:trPr>
        <w:tc>
          <w:tcPr>
            <w:tcW w:w="438" w:type="pct"/>
            <w:shd w:val="clear" w:color="000000" w:fill="FFFFFF"/>
            <w:vAlign w:val="center"/>
          </w:tcPr>
          <w:p w14:paraId="5F278646" w14:textId="77777777" w:rsidR="007A4550" w:rsidRPr="00A515CE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A515C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7" w:type="pct"/>
            <w:shd w:val="clear" w:color="000000" w:fill="FFFFFF"/>
            <w:vAlign w:val="center"/>
          </w:tcPr>
          <w:p w14:paraId="0A57057F" w14:textId="09F415D6" w:rsidR="007A4550" w:rsidRPr="00A515CE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A515CE">
              <w:rPr>
                <w:b/>
                <w:bCs/>
                <w:sz w:val="16"/>
                <w:szCs w:val="16"/>
              </w:rPr>
              <w:t>Klauzula generalna</w:t>
            </w:r>
            <w:r w:rsidR="00A52BE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65" w:type="pct"/>
            <w:shd w:val="clear" w:color="000000" w:fill="FFFFFF"/>
            <w:vAlign w:val="center"/>
          </w:tcPr>
          <w:p w14:paraId="477A995A" w14:textId="77777777" w:rsidR="007A4550" w:rsidRPr="00A515CE" w:rsidRDefault="007A4550" w:rsidP="00715661">
            <w:pPr>
              <w:jc w:val="both"/>
              <w:rPr>
                <w:sz w:val="18"/>
                <w:szCs w:val="18"/>
              </w:rPr>
            </w:pPr>
            <w:r w:rsidRPr="00A515CE">
              <w:rPr>
                <w:sz w:val="18"/>
                <w:szCs w:val="18"/>
              </w:rPr>
              <w:t>Klauzule dodatkowe zawarte w SIWZ (umowie, polisie) będą miały zastosowanie tylko wtedy, gdy nie będą zawężać ochrony ubezpieczeniowej (odpowiedzialności Ubezpieczyciela/Wykonawcy) wynikającej z OWU w ubezpieczeniu, do którego zostaną włączone. W sytuacji, gdy zgodnie z treścią klauzuli w stosunku do OWU – dochodzi do zawężenia odpowiedzialności Ubezpieczyciela/Wykonawcy w danym ubezpieczeniu, zastosowanie będą miały tylko te zapisy w tych klauzulach, które tej odpowiedzialności nie zawężają.</w:t>
            </w:r>
          </w:p>
        </w:tc>
      </w:tr>
      <w:tr w:rsidR="007A4550" w:rsidRPr="00D76666" w14:paraId="4291681A" w14:textId="77777777" w:rsidTr="00A33A89">
        <w:trPr>
          <w:cantSplit/>
          <w:trHeight w:val="479"/>
        </w:trPr>
        <w:tc>
          <w:tcPr>
            <w:tcW w:w="438" w:type="pct"/>
            <w:vAlign w:val="center"/>
          </w:tcPr>
          <w:p w14:paraId="23C22E8F" w14:textId="77777777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6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7" w:type="pct"/>
            <w:vAlign w:val="center"/>
          </w:tcPr>
          <w:p w14:paraId="6B80E522" w14:textId="0B936DDA" w:rsidR="007A4550" w:rsidRPr="00D76666" w:rsidRDefault="00A52BEE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Klauzula reprezentantów (A).</w:t>
            </w:r>
          </w:p>
        </w:tc>
        <w:tc>
          <w:tcPr>
            <w:tcW w:w="3765" w:type="pct"/>
          </w:tcPr>
          <w:p w14:paraId="4AE34A9A" w14:textId="77777777" w:rsidR="007A4550" w:rsidRPr="00D76666" w:rsidRDefault="007A4550" w:rsidP="00715661">
            <w:pPr>
              <w:jc w:val="both"/>
              <w:rPr>
                <w:sz w:val="18"/>
                <w:szCs w:val="18"/>
              </w:rPr>
            </w:pPr>
            <w:r w:rsidRPr="00D76666">
              <w:rPr>
                <w:sz w:val="18"/>
                <w:szCs w:val="18"/>
              </w:rPr>
              <w:t>Z zachowaniem pozostałych, niezmienionych niniejszą klauzulą, postanowień umowy ubezpieczenia strony uzgodniły, że Ubezpieczyciel</w:t>
            </w:r>
            <w:r>
              <w:rPr>
                <w:sz w:val="18"/>
                <w:szCs w:val="18"/>
              </w:rPr>
              <w:t>/Wykonawca</w:t>
            </w:r>
            <w:r w:rsidRPr="00D76666">
              <w:rPr>
                <w:sz w:val="18"/>
                <w:szCs w:val="18"/>
              </w:rPr>
              <w:t xml:space="preserve"> jest wolny od odpowiedzialności za szkody powstałe wskutek winy umyślnej lub rażącego niedbalstwa Ubezpieczającego</w:t>
            </w:r>
            <w:r>
              <w:rPr>
                <w:sz w:val="18"/>
                <w:szCs w:val="18"/>
              </w:rPr>
              <w:t>/Zamawiającego</w:t>
            </w:r>
            <w:r w:rsidRPr="00D76666">
              <w:rPr>
                <w:sz w:val="18"/>
                <w:szCs w:val="18"/>
              </w:rPr>
              <w:t>. Przez winę umyślną lub rażące niedbalstwo Ubezpieczającego</w:t>
            </w:r>
            <w:r>
              <w:rPr>
                <w:sz w:val="18"/>
                <w:szCs w:val="18"/>
              </w:rPr>
              <w:t>/Zamawiającego</w:t>
            </w:r>
            <w:r w:rsidRPr="00D76666">
              <w:rPr>
                <w:sz w:val="18"/>
                <w:szCs w:val="18"/>
              </w:rPr>
              <w:t xml:space="preserve"> należy rozumieć wyłącznie winę umyślną lub rażące niedbalstwo osób wchodzących w skład organów uczelni w rozumieniu ustawy z </w:t>
            </w:r>
            <w:r w:rsidRPr="00245AC9">
              <w:rPr>
                <w:sz w:val="18"/>
                <w:szCs w:val="18"/>
              </w:rPr>
              <w:t xml:space="preserve">dnia </w:t>
            </w:r>
            <w:r w:rsidRPr="007615F3">
              <w:rPr>
                <w:sz w:val="18"/>
                <w:szCs w:val="18"/>
              </w:rPr>
              <w:t>20 lipca 2018 r. Prawo o szkolnictwie wyższym i nauce (Dz.U. poz. 1668, z późn. zm.)</w:t>
            </w:r>
          </w:p>
          <w:p w14:paraId="0CB1DC87" w14:textId="77777777" w:rsidR="007A4550" w:rsidRPr="00D76666" w:rsidRDefault="007A4550" w:rsidP="00715661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>Dotyczy ubezpieczenia:</w:t>
            </w:r>
          </w:p>
          <w:p w14:paraId="1E65CDB5" w14:textId="77777777" w:rsidR="007A4550" w:rsidRPr="00D76666" w:rsidRDefault="007A4550" w:rsidP="007A4550">
            <w:pPr>
              <w:numPr>
                <w:ilvl w:val="0"/>
                <w:numId w:val="5"/>
              </w:numPr>
              <w:tabs>
                <w:tab w:val="clear" w:pos="1069"/>
                <w:tab w:val="num" w:pos="284"/>
              </w:tabs>
              <w:ind w:hanging="1069"/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casco jednostek pływających.</w:t>
            </w:r>
          </w:p>
        </w:tc>
      </w:tr>
      <w:tr w:rsidR="007A4550" w:rsidRPr="00D76666" w14:paraId="318E14D3" w14:textId="77777777" w:rsidTr="00A33A89">
        <w:trPr>
          <w:cantSplit/>
        </w:trPr>
        <w:tc>
          <w:tcPr>
            <w:tcW w:w="438" w:type="pct"/>
            <w:vAlign w:val="center"/>
          </w:tcPr>
          <w:p w14:paraId="5F5394FF" w14:textId="77777777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6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7" w:type="pct"/>
            <w:vAlign w:val="center"/>
          </w:tcPr>
          <w:p w14:paraId="2487D587" w14:textId="31E9F559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66">
              <w:rPr>
                <w:b/>
                <w:bCs/>
                <w:sz w:val="16"/>
                <w:szCs w:val="16"/>
              </w:rPr>
              <w:t>Klauzula</w:t>
            </w:r>
            <w:r w:rsidRPr="00D76666">
              <w:rPr>
                <w:b/>
                <w:bCs/>
                <w:sz w:val="16"/>
                <w:szCs w:val="16"/>
              </w:rPr>
              <w:br/>
              <w:t>stempla pocztowego</w:t>
            </w:r>
            <w:r w:rsidR="00A52BE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65" w:type="pct"/>
          </w:tcPr>
          <w:p w14:paraId="0A175C2F" w14:textId="77777777" w:rsidR="007A4550" w:rsidRPr="00D76666" w:rsidRDefault="007A4550" w:rsidP="00715661">
            <w:pPr>
              <w:jc w:val="both"/>
              <w:rPr>
                <w:sz w:val="18"/>
                <w:szCs w:val="18"/>
              </w:rPr>
            </w:pPr>
            <w:r w:rsidRPr="00D76666">
              <w:rPr>
                <w:sz w:val="18"/>
                <w:szCs w:val="18"/>
              </w:rPr>
              <w:t>Z zachowaniem pozostałych zmienionych niniejszą klauzulą, postanowień umowy ubezpieczenia strony uzgodniły, iż w sytuacji, gdy zapłata należnej Ubezpieczycielowi</w:t>
            </w:r>
            <w:r>
              <w:rPr>
                <w:sz w:val="18"/>
                <w:szCs w:val="18"/>
              </w:rPr>
              <w:t>/Wykonawcy</w:t>
            </w:r>
            <w:r w:rsidRPr="00D76666">
              <w:rPr>
                <w:sz w:val="18"/>
                <w:szCs w:val="18"/>
              </w:rPr>
              <w:t xml:space="preserve"> składki dokonywana jest w formie przelewu bankowego lub przekazu pocztowego, za zapłatę uważa się datę złożenia zlecenia w banku, urzędzie pocztowym lub systemie elektronicznym, (dot. przelewów dokonywanych za pomocą tzw. mini banków) na właściwy rachunek Ubezpieczyciela</w:t>
            </w:r>
            <w:r>
              <w:rPr>
                <w:sz w:val="18"/>
                <w:szCs w:val="18"/>
              </w:rPr>
              <w:t>/Wykonawcy</w:t>
            </w:r>
            <w:r w:rsidRPr="00D76666">
              <w:rPr>
                <w:sz w:val="18"/>
                <w:szCs w:val="18"/>
              </w:rPr>
              <w:t>, pod warunkiem, że na rachunku Ubezpieczającego</w:t>
            </w:r>
            <w:r>
              <w:rPr>
                <w:sz w:val="18"/>
                <w:szCs w:val="18"/>
              </w:rPr>
              <w:t>/Zamawiającego</w:t>
            </w:r>
            <w:r w:rsidRPr="00D76666">
              <w:rPr>
                <w:sz w:val="18"/>
                <w:szCs w:val="18"/>
              </w:rPr>
              <w:t xml:space="preserve"> zgromadzona była odpowiednia ilość środków wystarczających na pokrycie wymaganej składki lub raty składki.</w:t>
            </w:r>
          </w:p>
          <w:p w14:paraId="3D383D22" w14:textId="77777777" w:rsidR="007A4550" w:rsidRPr="00D76666" w:rsidRDefault="007A4550" w:rsidP="00715661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Dotyczy wszystkich </w:t>
            </w:r>
            <w:proofErr w:type="spellStart"/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>ryzyk</w:t>
            </w:r>
            <w:proofErr w:type="spellEnd"/>
          </w:p>
        </w:tc>
      </w:tr>
      <w:tr w:rsidR="007A4550" w:rsidRPr="00D76666" w14:paraId="7C3CE678" w14:textId="77777777" w:rsidTr="00A33A89">
        <w:trPr>
          <w:cantSplit/>
        </w:trPr>
        <w:tc>
          <w:tcPr>
            <w:tcW w:w="438" w:type="pct"/>
            <w:vAlign w:val="center"/>
          </w:tcPr>
          <w:p w14:paraId="32C1A377" w14:textId="77777777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797" w:type="pct"/>
            <w:vAlign w:val="center"/>
          </w:tcPr>
          <w:p w14:paraId="49A8EAA4" w14:textId="7776372A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66">
              <w:rPr>
                <w:b/>
                <w:bCs/>
                <w:sz w:val="16"/>
                <w:szCs w:val="16"/>
              </w:rPr>
              <w:t>Klauzula opóźnienia w płatności składki lub pierwszej raty</w:t>
            </w:r>
            <w:r w:rsidR="00A52BE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65" w:type="pct"/>
          </w:tcPr>
          <w:p w14:paraId="703E6A52" w14:textId="77777777" w:rsidR="007A4550" w:rsidRPr="00D76666" w:rsidRDefault="007A4550" w:rsidP="00715661">
            <w:pPr>
              <w:jc w:val="both"/>
              <w:rPr>
                <w:sz w:val="18"/>
                <w:szCs w:val="18"/>
              </w:rPr>
            </w:pPr>
            <w:r w:rsidRPr="00D76666">
              <w:rPr>
                <w:sz w:val="18"/>
                <w:szCs w:val="18"/>
              </w:rPr>
              <w:t>Z zachowaniem pozostałych, niezmienionych niniejszą klauzulą, postanowień umowy ubezpieczenia strony uzgodniły, iż w przypadku, gdy Ubezpieczający</w:t>
            </w:r>
            <w:r>
              <w:rPr>
                <w:sz w:val="18"/>
                <w:szCs w:val="18"/>
              </w:rPr>
              <w:t>/Zamawiający</w:t>
            </w:r>
            <w:r w:rsidRPr="00D76666">
              <w:rPr>
                <w:sz w:val="18"/>
                <w:szCs w:val="18"/>
              </w:rPr>
              <w:t xml:space="preserve"> nie opłacił w terminie składki lub jej pierwszej raty, odpowiedzialność Ubezpieczyciela</w:t>
            </w:r>
            <w:r>
              <w:rPr>
                <w:sz w:val="18"/>
                <w:szCs w:val="18"/>
              </w:rPr>
              <w:t>/Wykonawcy</w:t>
            </w:r>
            <w:r w:rsidRPr="00D76666">
              <w:rPr>
                <w:sz w:val="18"/>
                <w:szCs w:val="18"/>
              </w:rPr>
              <w:t xml:space="preserve"> w ramach zawartej umowy ubezpieczenia nie ustaje, nie skutkuje także zawieszeniem. W takim przypadku Ubezpieczyciel</w:t>
            </w:r>
            <w:r>
              <w:rPr>
                <w:sz w:val="18"/>
                <w:szCs w:val="18"/>
              </w:rPr>
              <w:t>/Wykonawca</w:t>
            </w:r>
            <w:r w:rsidRPr="00D76666">
              <w:rPr>
                <w:sz w:val="18"/>
                <w:szCs w:val="18"/>
              </w:rPr>
              <w:t xml:space="preserve"> wezwie na piśmie Ubezpieczającego</w:t>
            </w:r>
            <w:r>
              <w:rPr>
                <w:sz w:val="18"/>
                <w:szCs w:val="18"/>
              </w:rPr>
              <w:t>/Zamawiającego</w:t>
            </w:r>
            <w:r w:rsidRPr="00D76666">
              <w:rPr>
                <w:sz w:val="18"/>
                <w:szCs w:val="18"/>
              </w:rPr>
              <w:t xml:space="preserve"> do zapłaty zaległej składki lub jej pierwsze</w:t>
            </w:r>
            <w:r>
              <w:rPr>
                <w:sz w:val="18"/>
                <w:szCs w:val="18"/>
              </w:rPr>
              <w:t>j raty wyznaczając co najmniej 14</w:t>
            </w:r>
            <w:r w:rsidRPr="00D76666">
              <w:rPr>
                <w:sz w:val="18"/>
                <w:szCs w:val="18"/>
              </w:rPr>
              <w:t>-dniowy termin zapłaty. Po upływie tego okresu, w przypadku, gdy Ubezpieczający</w:t>
            </w:r>
            <w:r>
              <w:rPr>
                <w:sz w:val="18"/>
                <w:szCs w:val="18"/>
              </w:rPr>
              <w:t>/Zamawiający</w:t>
            </w:r>
            <w:r w:rsidRPr="00D76666">
              <w:rPr>
                <w:sz w:val="18"/>
                <w:szCs w:val="18"/>
              </w:rPr>
              <w:t xml:space="preserve"> nie zapłaci składki lub jej pierwszej raty, Ubezpieczyciel</w:t>
            </w:r>
            <w:r>
              <w:rPr>
                <w:sz w:val="18"/>
                <w:szCs w:val="18"/>
              </w:rPr>
              <w:t>/Wykonawca</w:t>
            </w:r>
            <w:r w:rsidRPr="00D76666">
              <w:rPr>
                <w:sz w:val="18"/>
                <w:szCs w:val="18"/>
              </w:rPr>
              <w:t xml:space="preserve"> może wypowiedzieć na piśmie umowę ubezpieczenia ze skutkiem natychmiastowym. Ubezpieczycielowi</w:t>
            </w:r>
            <w:r>
              <w:rPr>
                <w:sz w:val="18"/>
                <w:szCs w:val="18"/>
              </w:rPr>
              <w:t>/Wykonawcy</w:t>
            </w:r>
            <w:r w:rsidRPr="00D76666">
              <w:rPr>
                <w:sz w:val="18"/>
                <w:szCs w:val="18"/>
              </w:rPr>
              <w:t xml:space="preserve"> przysługuje roszczenie o zapłatę składki za okres, przez który ponosił odpowiedzialność.</w:t>
            </w:r>
          </w:p>
          <w:p w14:paraId="2581B657" w14:textId="77777777" w:rsidR="007A4550" w:rsidRPr="00D76666" w:rsidRDefault="007A4550" w:rsidP="00715661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Dotyczy wszystkich </w:t>
            </w:r>
            <w:proofErr w:type="spellStart"/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>ryzyk</w:t>
            </w:r>
            <w:proofErr w:type="spellEnd"/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>.</w:t>
            </w:r>
          </w:p>
        </w:tc>
      </w:tr>
      <w:tr w:rsidR="007A4550" w:rsidRPr="00D76666" w14:paraId="6F424382" w14:textId="77777777" w:rsidTr="00A33A89">
        <w:trPr>
          <w:cantSplit/>
        </w:trPr>
        <w:tc>
          <w:tcPr>
            <w:tcW w:w="438" w:type="pct"/>
            <w:vAlign w:val="center"/>
          </w:tcPr>
          <w:p w14:paraId="476272A5" w14:textId="77777777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14:paraId="26D4F0E5" w14:textId="0D2F2C50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66">
              <w:rPr>
                <w:b/>
                <w:bCs/>
                <w:sz w:val="16"/>
                <w:szCs w:val="16"/>
              </w:rPr>
              <w:t>Klauzula początku ochrony ubezpieczeniowej</w:t>
            </w:r>
            <w:r w:rsidR="00A52BEE">
              <w:rPr>
                <w:b/>
                <w:bCs/>
                <w:sz w:val="16"/>
                <w:szCs w:val="16"/>
              </w:rPr>
              <w:t>.</w:t>
            </w:r>
          </w:p>
          <w:p w14:paraId="522A4992" w14:textId="77777777" w:rsidR="007A4550" w:rsidRPr="00D76666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5" w:type="pct"/>
          </w:tcPr>
          <w:p w14:paraId="3B5551B6" w14:textId="77777777" w:rsidR="007A4550" w:rsidRPr="00D76666" w:rsidRDefault="007A4550" w:rsidP="00715661">
            <w:pPr>
              <w:jc w:val="both"/>
              <w:rPr>
                <w:sz w:val="18"/>
                <w:szCs w:val="18"/>
              </w:rPr>
            </w:pPr>
            <w:r w:rsidRPr="00D76666">
              <w:rPr>
                <w:sz w:val="18"/>
                <w:szCs w:val="18"/>
              </w:rPr>
              <w:t>Z zachowaniem pozostałych, niezmienionych niniejszą klauzulą, postanowień umowy ubezpieczenia strony uzgodniły, iż odpowiedzialność Ubezpieczyciela</w:t>
            </w:r>
            <w:r>
              <w:rPr>
                <w:sz w:val="18"/>
                <w:szCs w:val="18"/>
              </w:rPr>
              <w:t>/Wykonawcy</w:t>
            </w:r>
            <w:r w:rsidRPr="00D76666">
              <w:rPr>
                <w:sz w:val="18"/>
                <w:szCs w:val="18"/>
              </w:rPr>
              <w:t xml:space="preserve"> rozpoczyna się od dnia wskazanego w dokumencie ubezpieczenia jako początek ochrony ubezpieczeniowej. </w:t>
            </w:r>
          </w:p>
          <w:p w14:paraId="532C8DA1" w14:textId="77777777" w:rsidR="007A4550" w:rsidRPr="00D76666" w:rsidRDefault="007A4550" w:rsidP="00715661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Dotyczy wszystkich </w:t>
            </w:r>
            <w:proofErr w:type="spellStart"/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>ryzyk</w:t>
            </w:r>
            <w:proofErr w:type="spellEnd"/>
          </w:p>
        </w:tc>
      </w:tr>
    </w:tbl>
    <w:p w14:paraId="5C24D340" w14:textId="77777777" w:rsidR="007A4550" w:rsidRDefault="007A4550" w:rsidP="007A4550">
      <w:pPr>
        <w:jc w:val="both"/>
        <w:rPr>
          <w:rFonts w:cs="Arial"/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A4550" w:rsidRPr="00A515CE" w14:paraId="413747C8" w14:textId="77777777" w:rsidTr="00A33A89">
        <w:tc>
          <w:tcPr>
            <w:tcW w:w="9781" w:type="dxa"/>
            <w:shd w:val="clear" w:color="auto" w:fill="auto"/>
          </w:tcPr>
          <w:p w14:paraId="0BC9365D" w14:textId="77777777" w:rsidR="007A4550" w:rsidRPr="00A515CE" w:rsidRDefault="007A4550" w:rsidP="007156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515CE">
              <w:rPr>
                <w:b/>
                <w:bCs/>
                <w:sz w:val="22"/>
                <w:szCs w:val="22"/>
              </w:rPr>
              <w:t>IV. Klauzule fakultatywne:</w:t>
            </w:r>
          </w:p>
        </w:tc>
      </w:tr>
    </w:tbl>
    <w:p w14:paraId="00C98DC4" w14:textId="77777777" w:rsidR="007A4550" w:rsidRPr="00A515CE" w:rsidRDefault="007A4550" w:rsidP="007A4550">
      <w:pPr>
        <w:jc w:val="both"/>
        <w:rPr>
          <w:rFonts w:cs="Arial"/>
          <w:b/>
          <w:bCs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507"/>
        <w:gridCol w:w="7330"/>
      </w:tblGrid>
      <w:tr w:rsidR="007A4550" w:rsidRPr="00A515CE" w14:paraId="4C731D1B" w14:textId="77777777" w:rsidTr="00A33A89">
        <w:trPr>
          <w:cantSplit/>
        </w:trPr>
        <w:tc>
          <w:tcPr>
            <w:tcW w:w="414" w:type="pct"/>
            <w:shd w:val="pct10" w:color="000000" w:fill="FFFFFF"/>
          </w:tcPr>
          <w:p w14:paraId="4F503DF7" w14:textId="77777777" w:rsidR="007A4550" w:rsidRPr="00A515CE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A515CE">
              <w:rPr>
                <w:b/>
                <w:bCs/>
                <w:sz w:val="16"/>
                <w:szCs w:val="16"/>
              </w:rPr>
              <w:t xml:space="preserve">Klauzula nr </w:t>
            </w:r>
          </w:p>
        </w:tc>
        <w:tc>
          <w:tcPr>
            <w:tcW w:w="782" w:type="pct"/>
            <w:shd w:val="pct10" w:color="000000" w:fill="FFFFFF"/>
            <w:vAlign w:val="center"/>
          </w:tcPr>
          <w:p w14:paraId="54661B8D" w14:textId="77777777" w:rsidR="007A4550" w:rsidRPr="00A515CE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A515CE">
              <w:rPr>
                <w:b/>
                <w:bCs/>
                <w:sz w:val="16"/>
                <w:szCs w:val="16"/>
              </w:rPr>
              <w:t>Nazwa klauzuli</w:t>
            </w:r>
          </w:p>
        </w:tc>
        <w:tc>
          <w:tcPr>
            <w:tcW w:w="3804" w:type="pct"/>
            <w:shd w:val="pct10" w:color="000000" w:fill="FFFFFF"/>
            <w:vAlign w:val="center"/>
          </w:tcPr>
          <w:p w14:paraId="6C3BC7F6" w14:textId="77777777" w:rsidR="007A4550" w:rsidRPr="00A515CE" w:rsidRDefault="007A4550" w:rsidP="00715661">
            <w:pPr>
              <w:jc w:val="both"/>
              <w:rPr>
                <w:b/>
                <w:bCs/>
                <w:sz w:val="18"/>
                <w:szCs w:val="18"/>
              </w:rPr>
            </w:pPr>
            <w:r w:rsidRPr="00A515CE">
              <w:rPr>
                <w:b/>
                <w:bCs/>
                <w:sz w:val="18"/>
                <w:szCs w:val="18"/>
              </w:rPr>
              <w:t>Treść klauzuli</w:t>
            </w:r>
          </w:p>
        </w:tc>
      </w:tr>
      <w:tr w:rsidR="007A4550" w:rsidRPr="00A515CE" w14:paraId="7FB04226" w14:textId="77777777" w:rsidTr="00A33A89">
        <w:trPr>
          <w:cantSplit/>
        </w:trPr>
        <w:tc>
          <w:tcPr>
            <w:tcW w:w="414" w:type="pct"/>
            <w:shd w:val="clear" w:color="000000" w:fill="FFFFFF"/>
            <w:vAlign w:val="center"/>
          </w:tcPr>
          <w:p w14:paraId="77306EA5" w14:textId="77777777" w:rsidR="007A4550" w:rsidRPr="00A515CE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A515C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pct"/>
            <w:shd w:val="clear" w:color="000000" w:fill="FFFFFF"/>
            <w:vAlign w:val="center"/>
          </w:tcPr>
          <w:p w14:paraId="1811A7FB" w14:textId="65C3BBD2" w:rsidR="007A4550" w:rsidRPr="00A515CE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 w:rsidRPr="00A515CE">
              <w:rPr>
                <w:b/>
                <w:bCs/>
                <w:sz w:val="16"/>
                <w:szCs w:val="16"/>
              </w:rPr>
              <w:t>Klauzula funduszu prewencyjnego</w:t>
            </w:r>
            <w:r w:rsidR="00A52BE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4" w:type="pct"/>
            <w:shd w:val="clear" w:color="000000" w:fill="FFFFFF"/>
            <w:vAlign w:val="center"/>
          </w:tcPr>
          <w:p w14:paraId="7865FB5B" w14:textId="77777777" w:rsidR="007A4550" w:rsidRPr="00A515CE" w:rsidRDefault="007A4550" w:rsidP="00715661">
            <w:pPr>
              <w:jc w:val="both"/>
              <w:rPr>
                <w:bCs/>
                <w:sz w:val="18"/>
                <w:szCs w:val="18"/>
              </w:rPr>
            </w:pPr>
            <w:r w:rsidRPr="00A515CE">
              <w:rPr>
                <w:bCs/>
                <w:sz w:val="18"/>
                <w:szCs w:val="18"/>
              </w:rPr>
              <w:t>Ubezpieczyciel/Wykonawca przekazuje do dyspozycji Ubezpieczającego/ Zamawiającego środki prewencyjne w wysokości 6% zainkasowanych składek. Realizacja i rozliczenie przekazanych środków następuje wg wewnętrznych regulaminów Ubezpieczyciela/ Wykonawcy.</w:t>
            </w:r>
          </w:p>
          <w:p w14:paraId="7B68D495" w14:textId="77777777" w:rsidR="007A4550" w:rsidRPr="00A515CE" w:rsidRDefault="007A4550" w:rsidP="00715661">
            <w:pPr>
              <w:jc w:val="both"/>
              <w:rPr>
                <w:sz w:val="18"/>
                <w:szCs w:val="18"/>
              </w:rPr>
            </w:pPr>
            <w:r w:rsidRPr="00A515CE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Dotyczy wszystkich </w:t>
            </w:r>
            <w:proofErr w:type="spellStart"/>
            <w:r w:rsidRPr="00A515CE">
              <w:rPr>
                <w:b/>
                <w:bCs/>
                <w:i/>
                <w:iCs/>
                <w:sz w:val="18"/>
                <w:szCs w:val="18"/>
                <w:u w:val="single"/>
              </w:rPr>
              <w:t>ryzyk</w:t>
            </w:r>
            <w:proofErr w:type="spellEnd"/>
          </w:p>
        </w:tc>
      </w:tr>
      <w:tr w:rsidR="007A4550" w:rsidRPr="00A515CE" w14:paraId="0B02BC1C" w14:textId="77777777" w:rsidTr="00A33A89">
        <w:trPr>
          <w:cantSplit/>
        </w:trPr>
        <w:tc>
          <w:tcPr>
            <w:tcW w:w="414" w:type="pct"/>
            <w:shd w:val="clear" w:color="000000" w:fill="FFFFFF"/>
            <w:vAlign w:val="center"/>
          </w:tcPr>
          <w:p w14:paraId="27E6ACE8" w14:textId="77777777" w:rsidR="007A4550" w:rsidRDefault="007A4550" w:rsidP="007156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2" w:type="pct"/>
            <w:shd w:val="clear" w:color="000000" w:fill="FFFFFF"/>
            <w:vAlign w:val="center"/>
          </w:tcPr>
          <w:p w14:paraId="578418EC" w14:textId="2109616D" w:rsidR="007A4550" w:rsidRPr="00131F65" w:rsidRDefault="007A4550" w:rsidP="007156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Klauzula reprezentantów (B</w:t>
            </w:r>
            <w:r w:rsidRPr="00131F65">
              <w:rPr>
                <w:b/>
                <w:sz w:val="18"/>
                <w:szCs w:val="18"/>
              </w:rPr>
              <w:t>)</w:t>
            </w:r>
            <w:r w:rsidR="00A52BE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04" w:type="pct"/>
            <w:shd w:val="clear" w:color="000000" w:fill="FFFFFF"/>
          </w:tcPr>
          <w:p w14:paraId="01BCEB02" w14:textId="77777777" w:rsidR="007A4550" w:rsidRPr="00131F65" w:rsidRDefault="007A4550" w:rsidP="0071566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31F65">
              <w:rPr>
                <w:color w:val="auto"/>
                <w:sz w:val="18"/>
                <w:szCs w:val="18"/>
              </w:rPr>
              <w:t xml:space="preserve">Strony uzgodniły, że Ubezpieczyciel jest wolny od odpowiedzialności za szkody spowodowane przez reprezentantów Ubezpieczającego znajdujące się w stanie nietrzeźwości w rozumieniu kodeksu karnego lub pod wpływem środka odurzającego. Dla celów niniejszej umowy za reprezentantów ubezpieczającego uważa się osoby </w:t>
            </w:r>
            <w:r w:rsidRPr="00D76666">
              <w:rPr>
                <w:sz w:val="18"/>
                <w:szCs w:val="18"/>
              </w:rPr>
              <w:t xml:space="preserve">wchodzących w skład organów uczelni w rozumieniu ustawy z </w:t>
            </w:r>
            <w:r w:rsidRPr="00245AC9">
              <w:rPr>
                <w:sz w:val="18"/>
                <w:szCs w:val="18"/>
              </w:rPr>
              <w:t xml:space="preserve">dnia </w:t>
            </w:r>
            <w:r w:rsidRPr="007615F3">
              <w:rPr>
                <w:sz w:val="18"/>
                <w:szCs w:val="18"/>
              </w:rPr>
              <w:t>20 lipca 2018 r. Prawo o szkolnictwie wyższym i nauce (Dz.U. poz. 1668, z późn. zm.)</w:t>
            </w:r>
          </w:p>
          <w:p w14:paraId="479053F7" w14:textId="77777777" w:rsidR="007A4550" w:rsidRPr="00131F65" w:rsidRDefault="007A4550" w:rsidP="0071566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31F65">
              <w:rPr>
                <w:color w:val="auto"/>
                <w:sz w:val="18"/>
                <w:szCs w:val="18"/>
              </w:rPr>
              <w:t xml:space="preserve">Za szkody wyrządzone przez wszystkie pozostałe osoby </w:t>
            </w:r>
            <w:r>
              <w:rPr>
                <w:color w:val="auto"/>
                <w:sz w:val="18"/>
                <w:szCs w:val="18"/>
              </w:rPr>
              <w:t>(</w:t>
            </w:r>
            <w:r w:rsidRPr="00131F65">
              <w:rPr>
                <w:color w:val="auto"/>
                <w:sz w:val="18"/>
                <w:szCs w:val="18"/>
              </w:rPr>
              <w:t>szkody spowodowane przez osoby znajdujące się w stanie nietrzeźwości w rozumieniu kodeksu karnego lub pod wpływem środka odurzającego), nie będące reprezentantami Ubezpieczającego (w szczególności pozostałych pracowników i współpracowników Ubezpieczającego), Ubezpieczyciel ponosi odpowiedzialność.</w:t>
            </w:r>
          </w:p>
          <w:p w14:paraId="06F1F2F8" w14:textId="77777777" w:rsidR="007A4550" w:rsidRPr="00131F65" w:rsidRDefault="007A4550" w:rsidP="00715661">
            <w:pPr>
              <w:jc w:val="both"/>
              <w:rPr>
                <w:sz w:val="18"/>
                <w:szCs w:val="18"/>
              </w:rPr>
            </w:pPr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Dotyczy wszystkich </w:t>
            </w:r>
            <w:proofErr w:type="spellStart"/>
            <w:r w:rsidRPr="00D76666">
              <w:rPr>
                <w:b/>
                <w:bCs/>
                <w:i/>
                <w:iCs/>
                <w:sz w:val="18"/>
                <w:szCs w:val="18"/>
                <w:u w:val="single"/>
              </w:rPr>
              <w:t>ryzyk</w:t>
            </w:r>
            <w:proofErr w:type="spellEnd"/>
          </w:p>
        </w:tc>
      </w:tr>
    </w:tbl>
    <w:p w14:paraId="3CE9A3A2" w14:textId="77777777" w:rsidR="00D46EE7" w:rsidRDefault="00D46EE7"/>
    <w:p w14:paraId="66A7E46E" w14:textId="77777777" w:rsidR="00D46EE7" w:rsidRDefault="00D46EE7"/>
    <w:p w14:paraId="51F33C9B" w14:textId="77777777" w:rsidR="00D46EE7" w:rsidRDefault="00D46EE7"/>
    <w:tbl>
      <w:tblPr>
        <w:tblW w:w="54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7A4550" w:rsidRPr="00272845" w14:paraId="6032BF3C" w14:textId="77777777" w:rsidTr="00B60A28">
        <w:tc>
          <w:tcPr>
            <w:tcW w:w="5000" w:type="pct"/>
            <w:shd w:val="clear" w:color="auto" w:fill="auto"/>
          </w:tcPr>
          <w:p w14:paraId="02F73180" w14:textId="77777777" w:rsidR="007A4550" w:rsidRPr="00272845" w:rsidRDefault="007A4550" w:rsidP="0071566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2845">
              <w:rPr>
                <w:b/>
                <w:bCs/>
                <w:sz w:val="22"/>
                <w:szCs w:val="22"/>
              </w:rPr>
              <w:t>V. Szkodowość:</w:t>
            </w:r>
          </w:p>
        </w:tc>
      </w:tr>
    </w:tbl>
    <w:p w14:paraId="15DF426F" w14:textId="77777777" w:rsidR="007A4550" w:rsidRPr="00272845" w:rsidRDefault="007A4550" w:rsidP="007A4550">
      <w:pPr>
        <w:jc w:val="both"/>
        <w:rPr>
          <w:rFonts w:cs="Arial"/>
          <w:b/>
          <w:bCs/>
        </w:rPr>
      </w:pPr>
    </w:p>
    <w:p w14:paraId="31045A71" w14:textId="77777777" w:rsidR="007A4550" w:rsidRPr="00E6145E" w:rsidRDefault="007A4550" w:rsidP="007A4550">
      <w:pPr>
        <w:jc w:val="both"/>
        <w:rPr>
          <w:bCs/>
          <w:sz w:val="22"/>
          <w:szCs w:val="22"/>
        </w:rPr>
      </w:pPr>
      <w:r w:rsidRPr="00E6145E">
        <w:rPr>
          <w:bCs/>
          <w:sz w:val="22"/>
          <w:szCs w:val="22"/>
        </w:rPr>
        <w:t>Szkodowość za okres od 201</w:t>
      </w:r>
      <w:r>
        <w:rPr>
          <w:bCs/>
          <w:sz w:val="22"/>
          <w:szCs w:val="22"/>
        </w:rPr>
        <w:t>4</w:t>
      </w:r>
      <w:r w:rsidRPr="00E6145E">
        <w:rPr>
          <w:bCs/>
          <w:sz w:val="22"/>
          <w:szCs w:val="22"/>
        </w:rPr>
        <w:t xml:space="preserve"> r. do </w:t>
      </w:r>
      <w:r>
        <w:rPr>
          <w:bCs/>
          <w:sz w:val="22"/>
          <w:szCs w:val="22"/>
        </w:rPr>
        <w:t>31.03</w:t>
      </w:r>
      <w:r w:rsidRPr="00E6145E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E6145E">
        <w:rPr>
          <w:bCs/>
          <w:sz w:val="22"/>
          <w:szCs w:val="22"/>
        </w:rPr>
        <w:t xml:space="preserve"> r. – informacja o wypłatach odszkodowań z zawartych umów ubezpieczenia</w:t>
      </w:r>
      <w:r>
        <w:rPr>
          <w:bCs/>
          <w:sz w:val="22"/>
          <w:szCs w:val="22"/>
        </w:rPr>
        <w:t xml:space="preserve"> jednostek wskazanych w treści SIWZ</w:t>
      </w:r>
      <w:r w:rsidRPr="00E6145E">
        <w:rPr>
          <w:bCs/>
          <w:sz w:val="22"/>
          <w:szCs w:val="22"/>
        </w:rPr>
        <w:t>.</w:t>
      </w:r>
    </w:p>
    <w:tbl>
      <w:tblPr>
        <w:tblW w:w="5249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5"/>
        <w:gridCol w:w="1087"/>
        <w:gridCol w:w="1086"/>
        <w:gridCol w:w="1086"/>
        <w:gridCol w:w="1086"/>
        <w:gridCol w:w="1086"/>
        <w:gridCol w:w="1086"/>
        <w:gridCol w:w="1581"/>
      </w:tblGrid>
      <w:tr w:rsidR="007A4550" w:rsidRPr="00D46EE7" w14:paraId="247916F7" w14:textId="77777777" w:rsidTr="00B60A28"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E6AC9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 xml:space="preserve">Szkodowość – wypłaty odszkodowań w zł </w:t>
            </w:r>
            <w:r w:rsidRPr="00D46EE7">
              <w:rPr>
                <w:b/>
                <w:bCs/>
                <w:sz w:val="14"/>
                <w:szCs w:val="14"/>
              </w:rPr>
              <w:br/>
              <w:t xml:space="preserve">z następujących </w:t>
            </w:r>
            <w:proofErr w:type="spellStart"/>
            <w:r w:rsidRPr="00D46EE7">
              <w:rPr>
                <w:b/>
                <w:bCs/>
                <w:sz w:val="14"/>
                <w:szCs w:val="14"/>
              </w:rPr>
              <w:t>ryzyk</w:t>
            </w:r>
            <w:proofErr w:type="spellEnd"/>
            <w:r w:rsidRPr="00D46EE7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34A4E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 xml:space="preserve">2014 r.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66F65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>2015 r.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C6676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>2016 r.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37E81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>2017 r.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8F934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1CE74E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 xml:space="preserve">2018 r. </w:t>
            </w:r>
          </w:p>
          <w:p w14:paraId="79E263A3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56F47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>2019 r.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AFBCB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 xml:space="preserve">2020 r. </w:t>
            </w:r>
          </w:p>
          <w:p w14:paraId="4F7A5E1B" w14:textId="77777777" w:rsidR="007A4550" w:rsidRPr="00D46EE7" w:rsidRDefault="007A4550" w:rsidP="00715661">
            <w:pPr>
              <w:jc w:val="center"/>
              <w:rPr>
                <w:b/>
                <w:bCs/>
                <w:sz w:val="14"/>
                <w:szCs w:val="14"/>
              </w:rPr>
            </w:pPr>
            <w:r w:rsidRPr="00D46EE7">
              <w:rPr>
                <w:b/>
                <w:bCs/>
                <w:sz w:val="14"/>
                <w:szCs w:val="14"/>
              </w:rPr>
              <w:t>(Od 01.01.2020 do 31.03.2020 r.)</w:t>
            </w:r>
          </w:p>
        </w:tc>
      </w:tr>
      <w:tr w:rsidR="007A4550" w:rsidRPr="00D46EE7" w14:paraId="3C6E944C" w14:textId="77777777" w:rsidTr="00B60A28">
        <w:trPr>
          <w:trHeight w:val="23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2BD73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Casco jednostek pływających</w:t>
            </w: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DAB5B3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71797475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5A3F0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4B1F1CB5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D2286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3E422F32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53B4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42ACDF41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DA9A9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2A62AB90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C6DD5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42EE58E6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54533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2CCC809B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</w:tr>
      <w:tr w:rsidR="007A4550" w:rsidRPr="00D46EE7" w14:paraId="0E691027" w14:textId="77777777" w:rsidTr="00B60A28">
        <w:trPr>
          <w:trHeight w:val="324"/>
        </w:trPr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737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OC jednostek pływających</w:t>
            </w:r>
          </w:p>
        </w:tc>
        <w:tc>
          <w:tcPr>
            <w:tcW w:w="5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DC07F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51FE70D2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A55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5B6DF3E3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078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347A3FBD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ED3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0B019457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7F5B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7FB6B746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3E1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20AFF480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A19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4F15B261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</w:tr>
      <w:tr w:rsidR="007A4550" w:rsidRPr="00D46EE7" w14:paraId="58BF81DE" w14:textId="77777777" w:rsidTr="00B60A28">
        <w:trPr>
          <w:trHeight w:val="42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4A2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NNW załogi jednostek pływających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8B19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6F26F574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45E5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46BD4B9E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B5AD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20E8A06A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D1EF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2BA885FB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4F3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66188527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224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37F9DB47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F15D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</w:p>
          <w:p w14:paraId="3A012399" w14:textId="77777777" w:rsidR="007A4550" w:rsidRPr="00D46EE7" w:rsidRDefault="007A4550" w:rsidP="00715661">
            <w:pPr>
              <w:jc w:val="center"/>
              <w:rPr>
                <w:sz w:val="14"/>
                <w:szCs w:val="14"/>
              </w:rPr>
            </w:pPr>
            <w:r w:rsidRPr="00D46EE7">
              <w:rPr>
                <w:sz w:val="14"/>
                <w:szCs w:val="14"/>
              </w:rPr>
              <w:t>*</w:t>
            </w:r>
          </w:p>
        </w:tc>
      </w:tr>
    </w:tbl>
    <w:p w14:paraId="45E600F5" w14:textId="77777777" w:rsidR="007A4550" w:rsidRDefault="007A4550" w:rsidP="007A4550">
      <w:pPr>
        <w:rPr>
          <w:b/>
          <w:bCs/>
          <w:caps/>
          <w:sz w:val="22"/>
          <w:szCs w:val="22"/>
        </w:rPr>
      </w:pPr>
    </w:p>
    <w:p w14:paraId="56377523" w14:textId="77777777" w:rsidR="000B1657" w:rsidRPr="007A4550" w:rsidRDefault="000B1657" w:rsidP="007A4550"/>
    <w:sectPr w:rsidR="000B1657" w:rsidRPr="007A4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DDC4" w14:textId="77777777" w:rsidR="0070381E" w:rsidRDefault="0070381E" w:rsidP="00AC5D36">
      <w:r>
        <w:separator/>
      </w:r>
    </w:p>
  </w:endnote>
  <w:endnote w:type="continuationSeparator" w:id="0">
    <w:p w14:paraId="74A076C4" w14:textId="77777777" w:rsidR="0070381E" w:rsidRDefault="0070381E" w:rsidP="00A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36B7" w14:textId="77777777" w:rsidR="00B254C4" w:rsidRDefault="00B25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80EB" w14:textId="441B72A7" w:rsidR="00B60A28" w:rsidRPr="00B60A28" w:rsidRDefault="00B60A28">
    <w:pPr>
      <w:pStyle w:val="Stopka"/>
      <w:jc w:val="center"/>
      <w:rPr>
        <w:sz w:val="18"/>
        <w:szCs w:val="18"/>
      </w:rPr>
    </w:pPr>
    <w:r w:rsidRPr="00B60A28">
      <w:rPr>
        <w:sz w:val="18"/>
        <w:szCs w:val="18"/>
        <w:lang w:val="pl-PL"/>
      </w:rPr>
      <w:t xml:space="preserve">Strona </w:t>
    </w:r>
    <w:r w:rsidRPr="00B60A28">
      <w:rPr>
        <w:sz w:val="18"/>
        <w:szCs w:val="18"/>
      </w:rPr>
      <w:fldChar w:fldCharType="begin"/>
    </w:r>
    <w:r w:rsidRPr="00B60A28">
      <w:rPr>
        <w:sz w:val="18"/>
        <w:szCs w:val="18"/>
      </w:rPr>
      <w:instrText>PAGE  \* Arabic  \* MERGEFORMAT</w:instrText>
    </w:r>
    <w:r w:rsidRPr="00B60A28">
      <w:rPr>
        <w:sz w:val="18"/>
        <w:szCs w:val="18"/>
      </w:rPr>
      <w:fldChar w:fldCharType="separate"/>
    </w:r>
    <w:r w:rsidR="00B254C4" w:rsidRPr="00B254C4">
      <w:rPr>
        <w:noProof/>
        <w:sz w:val="18"/>
        <w:szCs w:val="18"/>
        <w:lang w:val="pl-PL"/>
      </w:rPr>
      <w:t>1</w:t>
    </w:r>
    <w:r w:rsidRPr="00B60A28">
      <w:rPr>
        <w:sz w:val="18"/>
        <w:szCs w:val="18"/>
      </w:rPr>
      <w:fldChar w:fldCharType="end"/>
    </w:r>
    <w:r w:rsidRPr="00B60A28">
      <w:rPr>
        <w:sz w:val="18"/>
        <w:szCs w:val="18"/>
        <w:lang w:val="pl-PL"/>
      </w:rPr>
      <w:t xml:space="preserve"> z </w:t>
    </w:r>
    <w:r w:rsidRPr="00B60A28">
      <w:rPr>
        <w:sz w:val="18"/>
        <w:szCs w:val="18"/>
      </w:rPr>
      <w:fldChar w:fldCharType="begin"/>
    </w:r>
    <w:r w:rsidRPr="00B60A28">
      <w:rPr>
        <w:sz w:val="18"/>
        <w:szCs w:val="18"/>
      </w:rPr>
      <w:instrText>NUMPAGES \ * arabskie \ * MERGEFORMAT</w:instrText>
    </w:r>
    <w:r w:rsidRPr="00B60A28">
      <w:rPr>
        <w:sz w:val="18"/>
        <w:szCs w:val="18"/>
      </w:rPr>
      <w:fldChar w:fldCharType="separate"/>
    </w:r>
    <w:r w:rsidR="00B254C4">
      <w:rPr>
        <w:noProof/>
        <w:sz w:val="18"/>
        <w:szCs w:val="18"/>
      </w:rPr>
      <w:t>11</w:t>
    </w:r>
    <w:r w:rsidRPr="00B60A28">
      <w:rPr>
        <w:sz w:val="18"/>
        <w:szCs w:val="18"/>
      </w:rPr>
      <w:fldChar w:fldCharType="end"/>
    </w:r>
  </w:p>
  <w:p w14:paraId="5A0BF5DA" w14:textId="77777777" w:rsidR="00B60A28" w:rsidRDefault="00B60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7907" w14:textId="77777777" w:rsidR="00B254C4" w:rsidRDefault="00B25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6716" w14:textId="77777777" w:rsidR="0070381E" w:rsidRDefault="0070381E" w:rsidP="00AC5D36">
      <w:r>
        <w:separator/>
      </w:r>
    </w:p>
  </w:footnote>
  <w:footnote w:type="continuationSeparator" w:id="0">
    <w:p w14:paraId="434FF20A" w14:textId="77777777" w:rsidR="0070381E" w:rsidRDefault="0070381E" w:rsidP="00AC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F082" w14:textId="77777777" w:rsidR="00B254C4" w:rsidRDefault="00B25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BCFD" w14:textId="560F66DF" w:rsidR="00A52BEE" w:rsidRPr="001F3430" w:rsidRDefault="00A52BEE">
    <w:pPr>
      <w:pStyle w:val="Nagwek"/>
      <w:rPr>
        <w:sz w:val="14"/>
      </w:rPr>
    </w:pPr>
    <w:bookmarkStart w:id="0" w:name="_GoBack"/>
    <w:r w:rsidRPr="001F3430">
      <w:rPr>
        <w:sz w:val="14"/>
      </w:rPr>
      <w:t>Załącznik nr 1  - Opis przedmiotu zamówienia</w:t>
    </w:r>
    <w:r w:rsidRPr="001F3430">
      <w:rPr>
        <w:sz w:val="14"/>
      </w:rPr>
      <w:br/>
    </w:r>
    <w:r w:rsidRPr="005A5F4E">
      <w:rPr>
        <w:sz w:val="14"/>
        <w:highlight w:val="yellow"/>
      </w:rPr>
      <w:t xml:space="preserve">nr sprawy </w:t>
    </w:r>
    <w:r w:rsidR="00B254C4">
      <w:rPr>
        <w:sz w:val="14"/>
        <w:highlight w:val="yellow"/>
      </w:rPr>
      <w:t>BZP-AZ/262-10/</w:t>
    </w:r>
    <w:r w:rsidRPr="005A5F4E">
      <w:rPr>
        <w:sz w:val="14"/>
        <w:highlight w:val="yellow"/>
      </w:rPr>
      <w:t>.2020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1503" w14:textId="77777777" w:rsidR="00B254C4" w:rsidRDefault="00B25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62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17B7F24"/>
    <w:multiLevelType w:val="hybridMultilevel"/>
    <w:tmpl w:val="A1885A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36097"/>
    <w:multiLevelType w:val="hybridMultilevel"/>
    <w:tmpl w:val="F0E087B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C3C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8C952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234BE"/>
    <w:multiLevelType w:val="hybridMultilevel"/>
    <w:tmpl w:val="3AC4DB9C"/>
    <w:lvl w:ilvl="0" w:tplc="617E98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StylNagwek4NiePogrubienieZlewej0cmPierwszywiersz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33808"/>
    <w:multiLevelType w:val="multilevel"/>
    <w:tmpl w:val="B6E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1004C94"/>
    <w:multiLevelType w:val="singleLevel"/>
    <w:tmpl w:val="E758CD30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B06EB8"/>
    <w:multiLevelType w:val="hybridMultilevel"/>
    <w:tmpl w:val="AC7EC8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AA219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67241D7"/>
    <w:multiLevelType w:val="hybridMultilevel"/>
    <w:tmpl w:val="29BA28FC"/>
    <w:lvl w:ilvl="0" w:tplc="FFFFFFFF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A9"/>
    <w:rsid w:val="0001278D"/>
    <w:rsid w:val="00014A0C"/>
    <w:rsid w:val="0001607D"/>
    <w:rsid w:val="0001645E"/>
    <w:rsid w:val="0002525C"/>
    <w:rsid w:val="00046152"/>
    <w:rsid w:val="00046E2C"/>
    <w:rsid w:val="0005362B"/>
    <w:rsid w:val="0005697B"/>
    <w:rsid w:val="00077DFE"/>
    <w:rsid w:val="00092E82"/>
    <w:rsid w:val="000961A5"/>
    <w:rsid w:val="000A129D"/>
    <w:rsid w:val="000B1657"/>
    <w:rsid w:val="000B4C39"/>
    <w:rsid w:val="000C6115"/>
    <w:rsid w:val="000E09D6"/>
    <w:rsid w:val="001001BC"/>
    <w:rsid w:val="00103DA9"/>
    <w:rsid w:val="001123BE"/>
    <w:rsid w:val="00113B2D"/>
    <w:rsid w:val="00135EC9"/>
    <w:rsid w:val="00136E2E"/>
    <w:rsid w:val="00137145"/>
    <w:rsid w:val="001532B5"/>
    <w:rsid w:val="00156E37"/>
    <w:rsid w:val="00161187"/>
    <w:rsid w:val="00176166"/>
    <w:rsid w:val="001842FB"/>
    <w:rsid w:val="00184AEB"/>
    <w:rsid w:val="00192394"/>
    <w:rsid w:val="00196ABE"/>
    <w:rsid w:val="001B38B1"/>
    <w:rsid w:val="001C5AF4"/>
    <w:rsid w:val="001D07AC"/>
    <w:rsid w:val="001D3288"/>
    <w:rsid w:val="001F3430"/>
    <w:rsid w:val="001F51D9"/>
    <w:rsid w:val="001F7286"/>
    <w:rsid w:val="00207A0D"/>
    <w:rsid w:val="00250DAF"/>
    <w:rsid w:val="002672BF"/>
    <w:rsid w:val="00272A16"/>
    <w:rsid w:val="00274840"/>
    <w:rsid w:val="00291038"/>
    <w:rsid w:val="002B07A6"/>
    <w:rsid w:val="002C256A"/>
    <w:rsid w:val="002C7529"/>
    <w:rsid w:val="002C7DC7"/>
    <w:rsid w:val="002F0092"/>
    <w:rsid w:val="002F7C94"/>
    <w:rsid w:val="00301C24"/>
    <w:rsid w:val="003021AB"/>
    <w:rsid w:val="003134F0"/>
    <w:rsid w:val="003138D3"/>
    <w:rsid w:val="00315F56"/>
    <w:rsid w:val="00335FB6"/>
    <w:rsid w:val="0034094B"/>
    <w:rsid w:val="00346EEF"/>
    <w:rsid w:val="00375165"/>
    <w:rsid w:val="00391398"/>
    <w:rsid w:val="003951CE"/>
    <w:rsid w:val="003967E1"/>
    <w:rsid w:val="003C55E8"/>
    <w:rsid w:val="003E601F"/>
    <w:rsid w:val="003F59C9"/>
    <w:rsid w:val="0040016E"/>
    <w:rsid w:val="004116F8"/>
    <w:rsid w:val="00416A8A"/>
    <w:rsid w:val="00442A5F"/>
    <w:rsid w:val="004557B4"/>
    <w:rsid w:val="0046067A"/>
    <w:rsid w:val="00461A6A"/>
    <w:rsid w:val="00466DBF"/>
    <w:rsid w:val="00474C74"/>
    <w:rsid w:val="004808DC"/>
    <w:rsid w:val="0049301D"/>
    <w:rsid w:val="00493609"/>
    <w:rsid w:val="004949A1"/>
    <w:rsid w:val="004B63D6"/>
    <w:rsid w:val="004C0758"/>
    <w:rsid w:val="004D279D"/>
    <w:rsid w:val="004F7EF6"/>
    <w:rsid w:val="0050489E"/>
    <w:rsid w:val="00520830"/>
    <w:rsid w:val="00533029"/>
    <w:rsid w:val="00541607"/>
    <w:rsid w:val="005422F2"/>
    <w:rsid w:val="00570D9C"/>
    <w:rsid w:val="00581952"/>
    <w:rsid w:val="00585CD6"/>
    <w:rsid w:val="00587F7A"/>
    <w:rsid w:val="00590466"/>
    <w:rsid w:val="00592B48"/>
    <w:rsid w:val="005A5F4E"/>
    <w:rsid w:val="005B3653"/>
    <w:rsid w:val="005C2802"/>
    <w:rsid w:val="005F2AAF"/>
    <w:rsid w:val="0062336B"/>
    <w:rsid w:val="006270DF"/>
    <w:rsid w:val="0063384F"/>
    <w:rsid w:val="006431A9"/>
    <w:rsid w:val="00665E3E"/>
    <w:rsid w:val="00670E2D"/>
    <w:rsid w:val="006820C6"/>
    <w:rsid w:val="006C4039"/>
    <w:rsid w:val="006D43D9"/>
    <w:rsid w:val="006F0CB1"/>
    <w:rsid w:val="006F429D"/>
    <w:rsid w:val="0070381E"/>
    <w:rsid w:val="00715661"/>
    <w:rsid w:val="007161BB"/>
    <w:rsid w:val="00717F1E"/>
    <w:rsid w:val="00742DD6"/>
    <w:rsid w:val="007436D3"/>
    <w:rsid w:val="0074748F"/>
    <w:rsid w:val="00796CAA"/>
    <w:rsid w:val="007A4550"/>
    <w:rsid w:val="007A7854"/>
    <w:rsid w:val="007B159A"/>
    <w:rsid w:val="007C228A"/>
    <w:rsid w:val="007E4CA5"/>
    <w:rsid w:val="007F0A92"/>
    <w:rsid w:val="00801206"/>
    <w:rsid w:val="00805FEF"/>
    <w:rsid w:val="008551B6"/>
    <w:rsid w:val="00855E44"/>
    <w:rsid w:val="00864F80"/>
    <w:rsid w:val="008807DF"/>
    <w:rsid w:val="0088460E"/>
    <w:rsid w:val="00892B99"/>
    <w:rsid w:val="008D674A"/>
    <w:rsid w:val="008D734D"/>
    <w:rsid w:val="008F3A37"/>
    <w:rsid w:val="00900762"/>
    <w:rsid w:val="00950CC0"/>
    <w:rsid w:val="009519CB"/>
    <w:rsid w:val="0096392A"/>
    <w:rsid w:val="009B05A7"/>
    <w:rsid w:val="009C0448"/>
    <w:rsid w:val="009C0887"/>
    <w:rsid w:val="00A14BDE"/>
    <w:rsid w:val="00A2213D"/>
    <w:rsid w:val="00A33A89"/>
    <w:rsid w:val="00A52BEE"/>
    <w:rsid w:val="00A66C35"/>
    <w:rsid w:val="00A73537"/>
    <w:rsid w:val="00A83D37"/>
    <w:rsid w:val="00AA48BE"/>
    <w:rsid w:val="00AA6C9B"/>
    <w:rsid w:val="00AA6CF1"/>
    <w:rsid w:val="00AC0401"/>
    <w:rsid w:val="00AC1DBA"/>
    <w:rsid w:val="00AC5D36"/>
    <w:rsid w:val="00AE2A60"/>
    <w:rsid w:val="00AE5277"/>
    <w:rsid w:val="00B254C4"/>
    <w:rsid w:val="00B37C1D"/>
    <w:rsid w:val="00B37DE7"/>
    <w:rsid w:val="00B5708B"/>
    <w:rsid w:val="00B60A28"/>
    <w:rsid w:val="00B663DF"/>
    <w:rsid w:val="00B70DF9"/>
    <w:rsid w:val="00B74B44"/>
    <w:rsid w:val="00B76292"/>
    <w:rsid w:val="00B93BD6"/>
    <w:rsid w:val="00BA0F1F"/>
    <w:rsid w:val="00BA316C"/>
    <w:rsid w:val="00BA6AFE"/>
    <w:rsid w:val="00BB0DB3"/>
    <w:rsid w:val="00BC08D9"/>
    <w:rsid w:val="00BC19B4"/>
    <w:rsid w:val="00BE012C"/>
    <w:rsid w:val="00BF33BD"/>
    <w:rsid w:val="00BF357E"/>
    <w:rsid w:val="00C16140"/>
    <w:rsid w:val="00C37A35"/>
    <w:rsid w:val="00C4690B"/>
    <w:rsid w:val="00C86748"/>
    <w:rsid w:val="00CA30AD"/>
    <w:rsid w:val="00CB0541"/>
    <w:rsid w:val="00CD4869"/>
    <w:rsid w:val="00CE1EE1"/>
    <w:rsid w:val="00CF4582"/>
    <w:rsid w:val="00D11F7F"/>
    <w:rsid w:val="00D214B3"/>
    <w:rsid w:val="00D42190"/>
    <w:rsid w:val="00D46EE7"/>
    <w:rsid w:val="00D52A21"/>
    <w:rsid w:val="00D54658"/>
    <w:rsid w:val="00D77297"/>
    <w:rsid w:val="00D87696"/>
    <w:rsid w:val="00DA497C"/>
    <w:rsid w:val="00DB2771"/>
    <w:rsid w:val="00DB7AE9"/>
    <w:rsid w:val="00DC398D"/>
    <w:rsid w:val="00DC3FD0"/>
    <w:rsid w:val="00DD357B"/>
    <w:rsid w:val="00E220D4"/>
    <w:rsid w:val="00E25245"/>
    <w:rsid w:val="00E33DC8"/>
    <w:rsid w:val="00E5012B"/>
    <w:rsid w:val="00E520FF"/>
    <w:rsid w:val="00E658A8"/>
    <w:rsid w:val="00E72EEB"/>
    <w:rsid w:val="00EA1165"/>
    <w:rsid w:val="00EA2094"/>
    <w:rsid w:val="00EB404F"/>
    <w:rsid w:val="00EC11CE"/>
    <w:rsid w:val="00ED1C39"/>
    <w:rsid w:val="00EE03BB"/>
    <w:rsid w:val="00EF35E3"/>
    <w:rsid w:val="00F01FC7"/>
    <w:rsid w:val="00F02F82"/>
    <w:rsid w:val="00F325A9"/>
    <w:rsid w:val="00F41623"/>
    <w:rsid w:val="00F435E3"/>
    <w:rsid w:val="00F5237A"/>
    <w:rsid w:val="00F771B4"/>
    <w:rsid w:val="00F91BF7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7913"/>
  <w15:docId w15:val="{9A528FD0-72A5-4780-828F-C7805CD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D36"/>
    <w:pPr>
      <w:keepNext/>
      <w:numPr>
        <w:numId w:val="2"/>
      </w:numPr>
      <w:jc w:val="both"/>
      <w:outlineLvl w:val="0"/>
    </w:pPr>
    <w:rPr>
      <w:b/>
      <w:sz w:val="28"/>
    </w:rPr>
  </w:style>
  <w:style w:type="paragraph" w:styleId="Nagwek2">
    <w:name w:val="heading 2"/>
    <w:aliases w:val="ASAPHeading 2,Numbered - 2,h 3, ICL,Heading 2a,H2,PA Major Section,l2,Headline 2,headi,heading2,h21,h22,21,kopregel 2,Titre m"/>
    <w:basedOn w:val="Normalny"/>
    <w:next w:val="Normalny"/>
    <w:link w:val="Nagwek2Znak"/>
    <w:qFormat/>
    <w:rsid w:val="00AC5D36"/>
    <w:pPr>
      <w:keepNext/>
      <w:spacing w:line="360" w:lineRule="auto"/>
      <w:ind w:left="720"/>
      <w:jc w:val="both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link w:val="Nagwek3Znak"/>
    <w:qFormat/>
    <w:rsid w:val="00AC5D36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AC5D36"/>
    <w:pPr>
      <w:keepNext/>
      <w:jc w:val="both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AC5D36"/>
    <w:pPr>
      <w:keepNext/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AC5D36"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C5D36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AC5D3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AC5D3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5D36"/>
    <w:pPr>
      <w:suppressAutoHyphens/>
      <w:ind w:firstLine="709"/>
      <w:jc w:val="both"/>
    </w:pPr>
    <w:rPr>
      <w:lang w:eastAsia="ar-SA"/>
    </w:rPr>
  </w:style>
  <w:style w:type="paragraph" w:customStyle="1" w:styleId="Default">
    <w:name w:val="Default"/>
    <w:rsid w:val="00AC5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0">
    <w:name w:val="Nagłówek #6_ Znak"/>
    <w:link w:val="Nagwek60"/>
    <w:rsid w:val="00AC5D36"/>
    <w:rPr>
      <w:rFonts w:ascii="Arial" w:eastAsia="Microsoft Sans Serif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TeksttreciPogrubienie">
    <w:name w:val="Tekst treści + Pogrubienie"/>
    <w:rsid w:val="00AC5D36"/>
    <w:rPr>
      <w:rFonts w:ascii="Arial" w:eastAsia="Microsoft Sans Serif" w:hAnsi="Arial" w:cs="Arial"/>
      <w:b/>
      <w:bCs/>
      <w:lang w:val="pl-PL" w:eastAsia="pl-PL" w:bidi="ar-SA"/>
    </w:rPr>
  </w:style>
  <w:style w:type="character" w:customStyle="1" w:styleId="Teksttreci3">
    <w:name w:val="Tekst treści3"/>
    <w:basedOn w:val="Domylnaczcionkaakapitu"/>
    <w:rsid w:val="00AC5D36"/>
    <w:rPr>
      <w:rFonts w:ascii="Arial" w:eastAsia="Microsoft Sans Serif" w:hAnsi="Arial" w:cs="Arial"/>
      <w:lang w:val="pl-PL" w:eastAsia="pl-PL" w:bidi="ar-SA"/>
    </w:rPr>
  </w:style>
  <w:style w:type="paragraph" w:customStyle="1" w:styleId="Nagwek60">
    <w:name w:val="Nagłówek #6_"/>
    <w:basedOn w:val="Normalny"/>
    <w:link w:val="Nagwek6Znak0"/>
    <w:rsid w:val="00AC5D36"/>
    <w:pPr>
      <w:shd w:val="clear" w:color="auto" w:fill="FFFFFF"/>
      <w:spacing w:before="60" w:line="288" w:lineRule="exact"/>
      <w:jc w:val="both"/>
      <w:outlineLvl w:val="5"/>
    </w:pPr>
    <w:rPr>
      <w:rFonts w:eastAsia="Microsoft Sans Serif" w:cs="Arial"/>
      <w:b/>
      <w:bCs/>
      <w:szCs w:val="24"/>
    </w:rPr>
  </w:style>
  <w:style w:type="character" w:customStyle="1" w:styleId="Teksttreci2">
    <w:name w:val="Tekst treści2"/>
    <w:rsid w:val="00AC5D36"/>
    <w:rPr>
      <w:rFonts w:ascii="Arial" w:eastAsia="Microsoft Sans Serif" w:hAnsi="Arial" w:cs="Arial"/>
      <w:spacing w:val="0"/>
      <w:sz w:val="20"/>
      <w:szCs w:val="20"/>
      <w:u w:val="single"/>
      <w:lang w:val="pl-PL" w:eastAsia="pl-PL" w:bidi="ar-SA"/>
    </w:rPr>
  </w:style>
  <w:style w:type="paragraph" w:customStyle="1" w:styleId="Nagwek50">
    <w:name w:val="Nagłówek #5"/>
    <w:basedOn w:val="Normalny"/>
    <w:rsid w:val="00AC5D36"/>
    <w:pPr>
      <w:shd w:val="clear" w:color="auto" w:fill="FFFFFF"/>
      <w:spacing w:after="300" w:line="240" w:lineRule="atLeast"/>
      <w:ind w:hanging="1160"/>
      <w:outlineLvl w:val="4"/>
    </w:pPr>
    <w:rPr>
      <w:rFonts w:eastAsia="Microsoft Sans Serif" w:cs="Arial"/>
      <w:b/>
      <w:bCs/>
      <w:sz w:val="23"/>
      <w:szCs w:val="23"/>
    </w:rPr>
  </w:style>
  <w:style w:type="paragraph" w:customStyle="1" w:styleId="Teksttreci1">
    <w:name w:val="Tekst treści1"/>
    <w:basedOn w:val="Normalny"/>
    <w:rsid w:val="00AC5D36"/>
    <w:pPr>
      <w:shd w:val="clear" w:color="auto" w:fill="FFFFFF"/>
      <w:spacing w:line="379" w:lineRule="exact"/>
      <w:ind w:hanging="1080"/>
    </w:pPr>
    <w:rPr>
      <w:rFonts w:eastAsia="Microsoft Sans Serif" w:cs="Arial"/>
      <w:sz w:val="20"/>
    </w:rPr>
  </w:style>
  <w:style w:type="paragraph" w:customStyle="1" w:styleId="Nagwek61">
    <w:name w:val="Nagłówek #61"/>
    <w:basedOn w:val="Normalny"/>
    <w:rsid w:val="00AC5D36"/>
    <w:pPr>
      <w:shd w:val="clear" w:color="auto" w:fill="FFFFFF"/>
      <w:spacing w:before="60" w:line="288" w:lineRule="exact"/>
      <w:jc w:val="both"/>
      <w:outlineLvl w:val="5"/>
    </w:pPr>
    <w:rPr>
      <w:rFonts w:eastAsia="Microsoft Sans Serif" w:cs="Arial"/>
      <w:b/>
      <w:bCs/>
      <w:sz w:val="20"/>
    </w:rPr>
  </w:style>
  <w:style w:type="character" w:customStyle="1" w:styleId="Nagwek1Znak">
    <w:name w:val="Nagłówek 1 Znak"/>
    <w:basedOn w:val="Domylnaczcionkaakapitu"/>
    <w:link w:val="Nagwek1"/>
    <w:rsid w:val="00AC5D3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eadi Znak,heading2 Znak,h21 Znak,h22 Znak,21 Znak,kopregel 2 Znak,Titre m Znak"/>
    <w:basedOn w:val="Domylnaczcionkaakapitu"/>
    <w:link w:val="Nagwek2"/>
    <w:rsid w:val="00AC5D36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C5D36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C5D3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C5D36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C5D3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C5D3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C5D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5D36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AC5D36"/>
    <w:pPr>
      <w:ind w:left="396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C5D36"/>
    <w:pPr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5D36"/>
    <w:pPr>
      <w:tabs>
        <w:tab w:val="left" w:pos="5245"/>
      </w:tabs>
      <w:ind w:left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5D36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5D36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AC5D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5D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5D3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C5D36"/>
  </w:style>
  <w:style w:type="paragraph" w:styleId="Nagwek">
    <w:name w:val="header"/>
    <w:aliases w:val=" Znak Znak Znak, Znak Znak"/>
    <w:basedOn w:val="Normalny"/>
    <w:link w:val="NagwekZnak"/>
    <w:rsid w:val="00AC5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, Znak Znak Znak1"/>
    <w:basedOn w:val="Domylnaczcionkaakapitu"/>
    <w:link w:val="Nagwek"/>
    <w:rsid w:val="00AC5D36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AC5D36"/>
    <w:pPr>
      <w:ind w:left="283" w:hanging="283"/>
    </w:pPr>
    <w:rPr>
      <w:rFonts w:ascii="Times New Roman" w:hAnsi="Times New Roman"/>
      <w:sz w:val="20"/>
    </w:rPr>
  </w:style>
  <w:style w:type="paragraph" w:customStyle="1" w:styleId="Tekstpodstawowy31">
    <w:name w:val="Tekst podstawowy 31"/>
    <w:basedOn w:val="Normalny"/>
    <w:rsid w:val="00AC5D36"/>
    <w:pPr>
      <w:spacing w:line="360" w:lineRule="auto"/>
      <w:jc w:val="both"/>
    </w:pPr>
  </w:style>
  <w:style w:type="paragraph" w:styleId="NormalnyWeb">
    <w:name w:val="Normal (Web)"/>
    <w:basedOn w:val="Normalny"/>
    <w:rsid w:val="00AC5D36"/>
    <w:pPr>
      <w:spacing w:before="100" w:after="100"/>
    </w:pPr>
    <w:rPr>
      <w:rFonts w:ascii="Arial Unicode MS" w:eastAsia="Arial Unicode MS" w:hAnsi="Arial Unicode MS"/>
      <w:szCs w:val="24"/>
    </w:rPr>
  </w:style>
  <w:style w:type="paragraph" w:customStyle="1" w:styleId="LucaCash">
    <w:name w:val="Luca&amp;Cash"/>
    <w:basedOn w:val="Normalny"/>
    <w:rsid w:val="00AC5D36"/>
    <w:pPr>
      <w:spacing w:line="360" w:lineRule="auto"/>
    </w:pPr>
    <w:rPr>
      <w:rFonts w:ascii="Arial Narrow" w:hAnsi="Arial Narrow"/>
      <w:szCs w:val="24"/>
    </w:rPr>
  </w:style>
  <w:style w:type="paragraph" w:customStyle="1" w:styleId="2">
    <w:name w:val="2"/>
    <w:basedOn w:val="Normalny"/>
    <w:rsid w:val="00AC5D36"/>
    <w:rPr>
      <w:rFonts w:ascii="Times" w:hAnsi="Times"/>
      <w:sz w:val="20"/>
    </w:rPr>
  </w:style>
  <w:style w:type="paragraph" w:customStyle="1" w:styleId="Tekstpodstawowybodytext">
    <w:name w:val="Tekst podstawowy.body text"/>
    <w:basedOn w:val="Normalny"/>
    <w:rsid w:val="00AC5D36"/>
    <w:pPr>
      <w:jc w:val="both"/>
    </w:pPr>
    <w:rPr>
      <w:rFonts w:ascii="Times New Roman" w:hAnsi="Times New Roman"/>
      <w:sz w:val="22"/>
      <w:szCs w:val="24"/>
    </w:rPr>
  </w:style>
  <w:style w:type="paragraph" w:styleId="Tekstpodstawowy3">
    <w:name w:val="Body Text 3"/>
    <w:basedOn w:val="Normalny"/>
    <w:link w:val="Tekstpodstawowy3Znak"/>
    <w:rsid w:val="00AC5D36"/>
    <w:pPr>
      <w:spacing w:after="120" w:line="36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5D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Normalny"/>
    <w:autoRedefine/>
    <w:rsid w:val="00AC5D36"/>
    <w:pPr>
      <w:ind w:left="142" w:hanging="142"/>
      <w:jc w:val="both"/>
    </w:pPr>
    <w:rPr>
      <w:rFonts w:ascii="Times New Roman" w:hAnsi="Times New Roman"/>
      <w:b/>
      <w:szCs w:val="24"/>
    </w:rPr>
  </w:style>
  <w:style w:type="paragraph" w:styleId="Tekstprzypisudolnego">
    <w:name w:val="footnote text"/>
    <w:basedOn w:val="Normalny"/>
    <w:link w:val="TekstprzypisudolnegoZnak"/>
    <w:semiHidden/>
    <w:rsid w:val="00AC5D36"/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5D3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2">
    <w:name w:val="List Bullet 2"/>
    <w:basedOn w:val="Normalny"/>
    <w:autoRedefine/>
    <w:rsid w:val="00AC5D36"/>
    <w:pPr>
      <w:tabs>
        <w:tab w:val="num" w:pos="0"/>
      </w:tabs>
      <w:jc w:val="both"/>
    </w:pPr>
    <w:rPr>
      <w:rFonts w:ascii="Times New Roman" w:hAnsi="Times New Roman"/>
      <w:szCs w:val="24"/>
    </w:rPr>
  </w:style>
  <w:style w:type="character" w:styleId="Hipercze">
    <w:name w:val="Hyperlink"/>
    <w:rsid w:val="00AC5D36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5D36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wcity21">
    <w:name w:val="Tekst podstawowy wcięty 21"/>
    <w:basedOn w:val="Normalny"/>
    <w:rsid w:val="00AC5D36"/>
    <w:pPr>
      <w:suppressAutoHyphens/>
      <w:ind w:left="1701" w:hanging="1701"/>
    </w:pPr>
    <w:rPr>
      <w:b/>
      <w:color w:val="000080"/>
      <w:sz w:val="28"/>
      <w:lang w:eastAsia="ar-SA"/>
    </w:rPr>
  </w:style>
  <w:style w:type="paragraph" w:customStyle="1" w:styleId="Tekstpodstawowy310">
    <w:name w:val="Tekst podstawowy 31"/>
    <w:basedOn w:val="Normalny"/>
    <w:rsid w:val="00AC5D36"/>
    <w:pPr>
      <w:suppressAutoHyphens/>
      <w:jc w:val="center"/>
    </w:pPr>
    <w:rPr>
      <w:b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C5D36"/>
    <w:pPr>
      <w:suppressAutoHyphens/>
      <w:ind w:firstLine="709"/>
    </w:pPr>
    <w:rPr>
      <w:b/>
      <w:lang w:eastAsia="ar-SA"/>
    </w:rPr>
  </w:style>
  <w:style w:type="character" w:customStyle="1" w:styleId="PodtytuZnak">
    <w:name w:val="Podtytuł Znak"/>
    <w:basedOn w:val="Domylnaczcionkaakapitu"/>
    <w:link w:val="Podtytu"/>
    <w:rsid w:val="00AC5D3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AC5D36"/>
    <w:pPr>
      <w:suppressAutoHyphens/>
      <w:overflowPunct w:val="0"/>
      <w:autoSpaceDE w:val="0"/>
      <w:spacing w:line="360" w:lineRule="auto"/>
      <w:jc w:val="both"/>
      <w:textAlignment w:val="baseline"/>
    </w:pPr>
    <w:rPr>
      <w:rFonts w:cs="Arial"/>
      <w:b/>
      <w:bCs/>
      <w:lang w:eastAsia="ar-SA"/>
    </w:rPr>
  </w:style>
  <w:style w:type="paragraph" w:customStyle="1" w:styleId="BodyText21">
    <w:name w:val="Body Text 21"/>
    <w:basedOn w:val="Normalny"/>
    <w:rsid w:val="00AC5D36"/>
    <w:pPr>
      <w:tabs>
        <w:tab w:val="left" w:pos="0"/>
      </w:tabs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rsid w:val="00AC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AC5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C5D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Holdingpodstawowy">
    <w:name w:val="Holding podstawowy"/>
    <w:basedOn w:val="Normalny"/>
    <w:rsid w:val="00AC5D36"/>
    <w:pPr>
      <w:tabs>
        <w:tab w:val="left" w:pos="0"/>
      </w:tabs>
      <w:jc w:val="both"/>
    </w:pPr>
    <w:rPr>
      <w:sz w:val="22"/>
      <w:lang w:eastAsia="en-US"/>
    </w:rPr>
  </w:style>
  <w:style w:type="character" w:customStyle="1" w:styleId="WW8Num16z0">
    <w:name w:val="WW8Num16z0"/>
    <w:rsid w:val="00AC5D36"/>
    <w:rPr>
      <w:rFonts w:ascii="Times New Roman" w:hAnsi="Times New Roman"/>
    </w:rPr>
  </w:style>
  <w:style w:type="paragraph" w:customStyle="1" w:styleId="Holdingwypunktowanie">
    <w:name w:val="Holding wypunktowanie"/>
    <w:basedOn w:val="Normalny"/>
    <w:rsid w:val="00AC5D36"/>
    <w:pPr>
      <w:tabs>
        <w:tab w:val="num" w:pos="644"/>
      </w:tabs>
      <w:ind w:left="644" w:hanging="360"/>
    </w:pPr>
    <w:rPr>
      <w:rFonts w:ascii="Times New Roman" w:hAnsi="Times New Roman"/>
      <w:sz w:val="20"/>
    </w:rPr>
  </w:style>
  <w:style w:type="paragraph" w:customStyle="1" w:styleId="Tekstpodstawowyb">
    <w:name w:val="Tekst podstawowy.b"/>
    <w:basedOn w:val="Normalny"/>
    <w:rsid w:val="00AC5D36"/>
    <w:rPr>
      <w:rFonts w:ascii="Arial Narrow" w:hAnsi="Arial Narrow"/>
      <w:b/>
      <w:snapToGrid w:val="0"/>
      <w:color w:val="000000"/>
      <w:spacing w:val="16"/>
      <w:sz w:val="20"/>
    </w:rPr>
  </w:style>
  <w:style w:type="character" w:customStyle="1" w:styleId="ZnakZnakZnak3">
    <w:name w:val="Znak Znak Znak3"/>
    <w:locked/>
    <w:rsid w:val="00AC5D36"/>
    <w:rPr>
      <w:rFonts w:ascii="Arial" w:hAnsi="Arial"/>
      <w:sz w:val="24"/>
      <w:szCs w:val="24"/>
      <w:lang w:val="pl-PL" w:eastAsia="pl-PL" w:bidi="ar-SA"/>
    </w:rPr>
  </w:style>
  <w:style w:type="character" w:styleId="Odwoaniedokomentarza">
    <w:name w:val="annotation reference"/>
    <w:rsid w:val="00AC5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D3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D3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C5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5D3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std">
    <w:name w:val="std"/>
    <w:basedOn w:val="Domylnaczcionkaakapitu"/>
    <w:rsid w:val="00AC5D36"/>
  </w:style>
  <w:style w:type="character" w:customStyle="1" w:styleId="dane1">
    <w:name w:val="dane1"/>
    <w:rsid w:val="00AC5D36"/>
    <w:rPr>
      <w:color w:val="0000CD"/>
    </w:rPr>
  </w:style>
  <w:style w:type="paragraph" w:styleId="Tytu">
    <w:name w:val="Title"/>
    <w:basedOn w:val="Normalny"/>
    <w:link w:val="TytuZnak"/>
    <w:qFormat/>
    <w:rsid w:val="00AC5D36"/>
    <w:pPr>
      <w:jc w:val="center"/>
    </w:pPr>
    <w:rPr>
      <w:rFonts w:ascii="Times New Roman" w:hAnsi="Times New Roman"/>
      <w:b/>
      <w:sz w:val="26"/>
      <w:szCs w:val="16"/>
      <w:lang w:val="en-US"/>
    </w:rPr>
  </w:style>
  <w:style w:type="character" w:customStyle="1" w:styleId="TytuZnak">
    <w:name w:val="Tytuł Znak"/>
    <w:basedOn w:val="Domylnaczcionkaakapitu"/>
    <w:link w:val="Tytu"/>
    <w:rsid w:val="00AC5D36"/>
    <w:rPr>
      <w:rFonts w:ascii="Times New Roman" w:eastAsia="Times New Roman" w:hAnsi="Times New Roman" w:cs="Times New Roman"/>
      <w:b/>
      <w:sz w:val="26"/>
      <w:szCs w:val="16"/>
      <w:lang w:val="en-US" w:eastAsia="pl-PL"/>
    </w:rPr>
  </w:style>
  <w:style w:type="paragraph" w:customStyle="1" w:styleId="StandardowyStandardowy1">
    <w:name w:val="Standardowy.Standardowy1"/>
    <w:rsid w:val="00AC5D36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Zawartotabeli">
    <w:name w:val="Zawartość tabeli"/>
    <w:basedOn w:val="Normalny"/>
    <w:rsid w:val="00AC5D36"/>
    <w:pPr>
      <w:widowControl w:val="0"/>
      <w:suppressLineNumbers/>
      <w:suppressAutoHyphens/>
    </w:pPr>
    <w:rPr>
      <w:rFonts w:ascii="Times New Roman" w:hAnsi="Times New Roman"/>
    </w:rPr>
  </w:style>
  <w:style w:type="paragraph" w:styleId="HTML-wstpniesformatowany">
    <w:name w:val="HTML Preformatted"/>
    <w:basedOn w:val="Normalny"/>
    <w:link w:val="HTML-wstpniesformatowanyZnak"/>
    <w:rsid w:val="00AC5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5D36"/>
    <w:rPr>
      <w:rFonts w:ascii="Courier New" w:eastAsia="Times New Roman" w:hAnsi="Courier New" w:cs="Times New Roman"/>
      <w:sz w:val="18"/>
      <w:szCs w:val="20"/>
      <w:lang w:eastAsia="ar-SA"/>
    </w:rPr>
  </w:style>
  <w:style w:type="character" w:styleId="Uwydatnienie">
    <w:name w:val="Emphasis"/>
    <w:qFormat/>
    <w:rsid w:val="00AC5D36"/>
    <w:rPr>
      <w:i/>
      <w:iCs/>
    </w:rPr>
  </w:style>
  <w:style w:type="paragraph" w:customStyle="1" w:styleId="Akapitzlist1">
    <w:name w:val="Akapit z listą1"/>
    <w:basedOn w:val="Normalny"/>
    <w:rsid w:val="00AC5D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AC5D36"/>
    <w:rPr>
      <w:b/>
      <w:bCs/>
    </w:rPr>
  </w:style>
  <w:style w:type="paragraph" w:customStyle="1" w:styleId="ZnakZnak1">
    <w:name w:val="Znak Znak1"/>
    <w:basedOn w:val="Normalny"/>
    <w:rsid w:val="00AC5D36"/>
    <w:rPr>
      <w:rFonts w:cs="Arial"/>
      <w:szCs w:val="24"/>
    </w:rPr>
  </w:style>
  <w:style w:type="paragraph" w:customStyle="1" w:styleId="ZnakZnak1Znak">
    <w:name w:val="Znak Znak1 Znak"/>
    <w:basedOn w:val="Normalny"/>
    <w:rsid w:val="00AC5D36"/>
    <w:rPr>
      <w:rFonts w:cs="Arial"/>
      <w:szCs w:val="24"/>
    </w:rPr>
  </w:style>
  <w:style w:type="paragraph" w:customStyle="1" w:styleId="WW-Tekstpodstawowy2">
    <w:name w:val="WW-Tekst podstawowy 2"/>
    <w:basedOn w:val="Normalny"/>
    <w:rsid w:val="00AC5D36"/>
    <w:pPr>
      <w:suppressAutoHyphens/>
      <w:jc w:val="both"/>
    </w:pPr>
    <w:rPr>
      <w:rFonts w:cs="Arial"/>
      <w:szCs w:val="24"/>
      <w:lang w:eastAsia="ar-SA"/>
    </w:rPr>
  </w:style>
  <w:style w:type="paragraph" w:customStyle="1" w:styleId="WW-Zawartotabeli">
    <w:name w:val="WW-Zawartość tabeli"/>
    <w:basedOn w:val="Tekstpodstawowy"/>
    <w:rsid w:val="00AC5D36"/>
    <w:pPr>
      <w:suppressLineNumbers/>
      <w:suppressAutoHyphens/>
      <w:overflowPunct w:val="0"/>
      <w:autoSpaceDE w:val="0"/>
      <w:jc w:val="both"/>
      <w:textAlignment w:val="baseline"/>
    </w:pPr>
    <w:rPr>
      <w:rFonts w:ascii="Times New Roman" w:hAnsi="Times New Roman"/>
      <w:sz w:val="24"/>
      <w:lang w:eastAsia="ar-SA"/>
    </w:rPr>
  </w:style>
  <w:style w:type="paragraph" w:styleId="Zwykytekst">
    <w:name w:val="Plain Text"/>
    <w:aliases w:val="Plain Text Char Znak Znak Znak,Plain Text Char Znak Znak"/>
    <w:basedOn w:val="Normalny"/>
    <w:link w:val="ZwykytekstZnak"/>
    <w:rsid w:val="00AC5D36"/>
    <w:rPr>
      <w:rFonts w:ascii="Courier New" w:hAnsi="Courier New"/>
      <w:sz w:val="26"/>
      <w:szCs w:val="16"/>
      <w:lang w:val="x-none" w:eastAsia="x-none"/>
    </w:rPr>
  </w:style>
  <w:style w:type="character" w:customStyle="1" w:styleId="ZwykytekstZnak">
    <w:name w:val="Zwykły tekst Znak"/>
    <w:aliases w:val="Plain Text Char Znak Znak Znak Znak,Plain Text Char Znak Znak Znak1"/>
    <w:basedOn w:val="Domylnaczcionkaakapitu"/>
    <w:link w:val="Zwykytekst"/>
    <w:rsid w:val="00AC5D36"/>
    <w:rPr>
      <w:rFonts w:ascii="Courier New" w:eastAsia="Times New Roman" w:hAnsi="Courier New" w:cs="Times New Roman"/>
      <w:sz w:val="26"/>
      <w:szCs w:val="16"/>
      <w:lang w:val="x-none" w:eastAsia="x-none"/>
    </w:rPr>
  </w:style>
  <w:style w:type="paragraph" w:customStyle="1" w:styleId="standardtresc">
    <w:name w:val="standardtresc"/>
    <w:basedOn w:val="Normalny"/>
    <w:rsid w:val="00AC5D36"/>
    <w:pPr>
      <w:spacing w:line="280" w:lineRule="atLeast"/>
    </w:pPr>
    <w:rPr>
      <w:rFonts w:cs="Arial"/>
      <w:sz w:val="20"/>
    </w:rPr>
  </w:style>
  <w:style w:type="paragraph" w:customStyle="1" w:styleId="Znak">
    <w:name w:val="Znak"/>
    <w:basedOn w:val="Normalny"/>
    <w:rsid w:val="00AC5D36"/>
    <w:rPr>
      <w:rFonts w:ascii="Times New Roman" w:hAnsi="Times New Roman"/>
      <w:szCs w:val="24"/>
    </w:rPr>
  </w:style>
  <w:style w:type="character" w:customStyle="1" w:styleId="h2">
    <w:name w:val="h2"/>
    <w:rsid w:val="00AC5D36"/>
  </w:style>
  <w:style w:type="character" w:customStyle="1" w:styleId="h1">
    <w:name w:val="h1"/>
    <w:rsid w:val="00AC5D36"/>
  </w:style>
  <w:style w:type="paragraph" w:customStyle="1" w:styleId="StylNagwek4NiePogrubienieZlewej0cmPierwszywiersz">
    <w:name w:val="Styl Nagłówek 4 + Nie Pogrubienie Z lewej:  0 cm Pierwszy wiersz..."/>
    <w:basedOn w:val="Nagwek4"/>
    <w:rsid w:val="00AC5D36"/>
    <w:pPr>
      <w:numPr>
        <w:ilvl w:val="3"/>
        <w:numId w:val="1"/>
      </w:numPr>
      <w:tabs>
        <w:tab w:val="num" w:pos="1260"/>
      </w:tabs>
      <w:spacing w:before="60" w:after="60"/>
      <w:jc w:val="left"/>
    </w:pPr>
    <w:rPr>
      <w:rFonts w:ascii="Times New Roman" w:hAnsi="Times New Roman"/>
      <w:sz w:val="24"/>
      <w:u w:val="none"/>
    </w:rPr>
  </w:style>
  <w:style w:type="paragraph" w:customStyle="1" w:styleId="Style5">
    <w:name w:val="Style5"/>
    <w:basedOn w:val="Normalny"/>
    <w:rsid w:val="00AC5D3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character" w:customStyle="1" w:styleId="FontStyle25">
    <w:name w:val="Font Style25"/>
    <w:rsid w:val="00AC5D3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rsid w:val="00AC5D3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sid w:val="00AC5D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AC5D3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Cs w:val="24"/>
    </w:rPr>
  </w:style>
  <w:style w:type="paragraph" w:customStyle="1" w:styleId="Style18">
    <w:name w:val="Style18"/>
    <w:basedOn w:val="Normalny"/>
    <w:rsid w:val="00AC5D36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Cs w:val="24"/>
    </w:rPr>
  </w:style>
  <w:style w:type="character" w:customStyle="1" w:styleId="Teksttreci">
    <w:name w:val="Tekst treści_"/>
    <w:link w:val="Teksttreci0"/>
    <w:rsid w:val="00AC5D36"/>
    <w:rPr>
      <w:rFonts w:eastAsia="Microsoft Sans Serif"/>
      <w:sz w:val="23"/>
      <w:szCs w:val="23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AC5D36"/>
    <w:pPr>
      <w:shd w:val="clear" w:color="auto" w:fill="FFFFFF"/>
      <w:spacing w:line="250" w:lineRule="exact"/>
      <w:ind w:hanging="1160"/>
    </w:pPr>
    <w:rPr>
      <w:rFonts w:asciiTheme="minorHAnsi" w:eastAsia="Microsoft Sans Serif" w:hAnsiTheme="minorHAnsi" w:cstheme="minorBidi"/>
      <w:sz w:val="23"/>
      <w:szCs w:val="23"/>
    </w:rPr>
  </w:style>
  <w:style w:type="character" w:customStyle="1" w:styleId="Teksttreci11pt">
    <w:name w:val="Tekst treści + 11 pt"/>
    <w:rsid w:val="00AC5D36"/>
    <w:rPr>
      <w:rFonts w:ascii="Arial" w:eastAsia="Microsoft Sans Serif" w:hAnsi="Arial" w:cs="Arial"/>
      <w:spacing w:val="0"/>
      <w:sz w:val="22"/>
      <w:szCs w:val="22"/>
      <w:lang w:val="pl-PL" w:eastAsia="pl-PL" w:bidi="ar-SA"/>
    </w:rPr>
  </w:style>
  <w:style w:type="character" w:customStyle="1" w:styleId="Teksttreci4">
    <w:name w:val="Tekst treści (4)_"/>
    <w:link w:val="Teksttreci40"/>
    <w:rsid w:val="00AC5D36"/>
    <w:rPr>
      <w:rFonts w:ascii="Arial" w:eastAsia="Microsoft Sans Serif" w:hAnsi="Arial" w:cs="Arial"/>
      <w:i/>
      <w:iCs/>
      <w:shd w:val="clear" w:color="auto" w:fill="FFFFFF"/>
      <w:lang w:eastAsia="pl-PL"/>
    </w:rPr>
  </w:style>
  <w:style w:type="paragraph" w:customStyle="1" w:styleId="Teksttreci40">
    <w:name w:val="Tekst treści (4)"/>
    <w:basedOn w:val="Normalny"/>
    <w:link w:val="Teksttreci4"/>
    <w:rsid w:val="00AC5D36"/>
    <w:pPr>
      <w:shd w:val="clear" w:color="auto" w:fill="FFFFFF"/>
      <w:spacing w:before="180" w:after="300" w:line="240" w:lineRule="atLeast"/>
    </w:pPr>
    <w:rPr>
      <w:rFonts w:eastAsia="Microsoft Sans Serif" w:cs="Arial"/>
      <w:i/>
      <w:iCs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AC5D36"/>
    <w:pPr>
      <w:spacing w:after="120" w:line="360" w:lineRule="auto"/>
      <w:ind w:left="1200"/>
    </w:pPr>
    <w:rPr>
      <w:sz w:val="20"/>
      <w:szCs w:val="24"/>
    </w:rPr>
  </w:style>
  <w:style w:type="character" w:customStyle="1" w:styleId="WW8Num14z1">
    <w:name w:val="WW8Num14z1"/>
    <w:rsid w:val="00AC5D36"/>
    <w:rPr>
      <w:rFonts w:ascii="Arial Narrow" w:eastAsia="Times New Roman" w:hAnsi="Arial Narrow" w:cs="Times New Roman"/>
    </w:rPr>
  </w:style>
  <w:style w:type="paragraph" w:customStyle="1" w:styleId="WW-Tekstpodstawowy3">
    <w:name w:val="WW-Tekst podstawowy 3"/>
    <w:basedOn w:val="Normalny"/>
    <w:rsid w:val="00AC5D36"/>
    <w:pPr>
      <w:suppressAutoHyphens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AC5D36"/>
    <w:pPr>
      <w:overflowPunct w:val="0"/>
      <w:autoSpaceDE w:val="0"/>
      <w:autoSpaceDN w:val="0"/>
      <w:adjustRightInd w:val="0"/>
      <w:ind w:left="360"/>
    </w:pPr>
    <w:rPr>
      <w:rFonts w:ascii="Times New Roman" w:hAnsi="Times New Roman"/>
      <w:lang w:eastAsia="en-US"/>
    </w:rPr>
  </w:style>
  <w:style w:type="character" w:customStyle="1" w:styleId="Nagwek5Znak0">
    <w:name w:val="Nagłówek #5_ Znak"/>
    <w:link w:val="Nagwek51"/>
    <w:rsid w:val="00AC5D36"/>
    <w:rPr>
      <w:rFonts w:ascii="Arial" w:eastAsia="Microsoft Sans Serif" w:hAnsi="Arial" w:cs="Arial"/>
      <w:b/>
      <w:bCs/>
      <w:sz w:val="23"/>
      <w:szCs w:val="23"/>
      <w:shd w:val="clear" w:color="auto" w:fill="FFFFFF"/>
      <w:lang w:eastAsia="pl-PL"/>
    </w:rPr>
  </w:style>
  <w:style w:type="character" w:customStyle="1" w:styleId="TeksttreciZnak">
    <w:name w:val="Tekst treści_ Znak"/>
    <w:rsid w:val="00AC5D36"/>
    <w:rPr>
      <w:rFonts w:ascii="Arial" w:eastAsia="Microsoft Sans Serif" w:hAnsi="Arial" w:cs="Arial"/>
      <w:lang w:val="pl-PL" w:eastAsia="pl-PL" w:bidi="ar-SA"/>
    </w:rPr>
  </w:style>
  <w:style w:type="paragraph" w:customStyle="1" w:styleId="Nagwek51">
    <w:name w:val="Nagłówek #5_"/>
    <w:basedOn w:val="Normalny"/>
    <w:link w:val="Nagwek5Znak0"/>
    <w:rsid w:val="00AC5D36"/>
    <w:pPr>
      <w:shd w:val="clear" w:color="auto" w:fill="FFFFFF"/>
      <w:spacing w:after="300" w:line="240" w:lineRule="atLeast"/>
      <w:ind w:hanging="1160"/>
      <w:outlineLvl w:val="4"/>
    </w:pPr>
    <w:rPr>
      <w:rFonts w:eastAsia="Microsoft Sans Serif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AC5D36"/>
    <w:pPr>
      <w:ind w:left="708"/>
    </w:pPr>
  </w:style>
  <w:style w:type="paragraph" w:customStyle="1" w:styleId="Style1">
    <w:name w:val="Style1"/>
    <w:basedOn w:val="Normalny"/>
    <w:rsid w:val="00AC5D36"/>
    <w:pPr>
      <w:widowControl w:val="0"/>
      <w:autoSpaceDE w:val="0"/>
      <w:autoSpaceDN w:val="0"/>
      <w:adjustRightInd w:val="0"/>
      <w:spacing w:line="250" w:lineRule="exact"/>
    </w:pPr>
    <w:rPr>
      <w:rFonts w:ascii="Bookman Old Style" w:hAnsi="Bookman Old Style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D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D3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C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.szczecin.pl/pl/uczelnia/statu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75BD-EEF1-4FEC-B559-5243FE4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4345</Words>
  <Characters>26076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Poradzewski</dc:creator>
  <cp:lastModifiedBy>Jarosław Sobczak</cp:lastModifiedBy>
  <cp:revision>4</cp:revision>
  <cp:lastPrinted>2020-04-20T08:14:00Z</cp:lastPrinted>
  <dcterms:created xsi:type="dcterms:W3CDTF">2020-04-22T09:33:00Z</dcterms:created>
  <dcterms:modified xsi:type="dcterms:W3CDTF">2020-04-22T10:02:00Z</dcterms:modified>
</cp:coreProperties>
</file>