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9C" w:rsidRPr="006634DD" w:rsidRDefault="00D131A8" w:rsidP="00554EAB">
      <w:pPr>
        <w:jc w:val="center"/>
        <w:rPr>
          <w:b/>
        </w:rPr>
      </w:pPr>
      <w:r>
        <w:rPr>
          <w:b/>
        </w:rPr>
        <w:t xml:space="preserve">UMOWA nr </w:t>
      </w:r>
      <w:r w:rsidR="00E24B2B" w:rsidRPr="003613AC">
        <w:rPr>
          <w:b/>
          <w:highlight w:val="yellow"/>
        </w:rPr>
        <w:t>……</w:t>
      </w:r>
      <w:r w:rsidR="003C28F6" w:rsidRPr="003613AC">
        <w:rPr>
          <w:b/>
          <w:highlight w:val="yellow"/>
        </w:rPr>
        <w:t>…….</w:t>
      </w:r>
      <w:r w:rsidR="00E24B2B" w:rsidRPr="003613AC">
        <w:rPr>
          <w:b/>
          <w:highlight w:val="yellow"/>
        </w:rPr>
        <w:t>.</w:t>
      </w:r>
      <w:r w:rsidR="009A2F05">
        <w:rPr>
          <w:b/>
        </w:rPr>
        <w:t>/2019</w:t>
      </w:r>
    </w:p>
    <w:p w:rsidR="00554EAB" w:rsidRDefault="00554EAB" w:rsidP="00554EAB">
      <w:pPr>
        <w:jc w:val="center"/>
      </w:pPr>
    </w:p>
    <w:p w:rsidR="00554EAB" w:rsidRDefault="00554EAB" w:rsidP="00554EAB">
      <w:r>
        <w:t xml:space="preserve">Zawarta w Szczecinie, w dniu </w:t>
      </w:r>
      <w:r w:rsidRPr="003613AC">
        <w:rPr>
          <w:highlight w:val="yellow"/>
        </w:rPr>
        <w:t>……………</w:t>
      </w:r>
      <w:r w:rsidR="003C28F6" w:rsidRPr="003613AC">
        <w:rPr>
          <w:highlight w:val="yellow"/>
        </w:rPr>
        <w:t>…………</w:t>
      </w:r>
      <w:r w:rsidR="009A2F05">
        <w:t>2019</w:t>
      </w:r>
      <w:r w:rsidR="003613AC">
        <w:t>r.</w:t>
      </w:r>
      <w:r>
        <w:t xml:space="preserve"> pomiędzy:</w:t>
      </w:r>
    </w:p>
    <w:p w:rsidR="00554EAB" w:rsidRDefault="00554EAB" w:rsidP="00554EAB"/>
    <w:p w:rsidR="00554EAB" w:rsidRDefault="00554EAB" w:rsidP="00554EAB">
      <w:r w:rsidRPr="00E60450">
        <w:rPr>
          <w:b/>
        </w:rPr>
        <w:t>Akademią Morską w Szczecinie</w:t>
      </w:r>
      <w:r>
        <w:t>, ul. Wały Chrobrego 1-2</w:t>
      </w:r>
      <w:r w:rsidR="003C28F6">
        <w:t>, 70-500 Szczecin,</w:t>
      </w:r>
    </w:p>
    <w:p w:rsidR="00554EAB" w:rsidRDefault="00554EAB" w:rsidP="00554EAB">
      <w:r>
        <w:t>REGON: 000145129, NIP: 851-000-63-88, EKD: 8030C, reprezentowaną przez:</w:t>
      </w:r>
    </w:p>
    <w:p w:rsidR="00554EAB" w:rsidRDefault="003C28F6" w:rsidP="008D76DF">
      <w:pPr>
        <w:jc w:val="both"/>
      </w:pPr>
      <w:r>
        <w:t>d</w:t>
      </w:r>
      <w:r w:rsidR="00554EAB">
        <w:t>r</w:t>
      </w:r>
      <w:r>
        <w:t>.</w:t>
      </w:r>
      <w:r w:rsidR="00554EAB">
        <w:t xml:space="preserve"> hab. inż. </w:t>
      </w:r>
      <w:r w:rsidR="00554EAB" w:rsidRPr="00E60450">
        <w:rPr>
          <w:b/>
        </w:rPr>
        <w:t xml:space="preserve">Artura </w:t>
      </w:r>
      <w:proofErr w:type="spellStart"/>
      <w:r w:rsidR="00554EAB" w:rsidRPr="00E60450">
        <w:rPr>
          <w:b/>
        </w:rPr>
        <w:t>Bejgera</w:t>
      </w:r>
      <w:proofErr w:type="spellEnd"/>
      <w:r>
        <w:rPr>
          <w:b/>
        </w:rPr>
        <w:t>,</w:t>
      </w:r>
      <w:r w:rsidR="00554EAB">
        <w:t xml:space="preserve"> </w:t>
      </w:r>
      <w:r>
        <w:t xml:space="preserve">prof. </w:t>
      </w:r>
      <w:proofErr w:type="spellStart"/>
      <w:r>
        <w:t>nadzw</w:t>
      </w:r>
      <w:proofErr w:type="spellEnd"/>
      <w:r>
        <w:t xml:space="preserve">. AM </w:t>
      </w:r>
      <w:r w:rsidR="00554EAB">
        <w:t>– Prorektora ds. Nauki</w:t>
      </w:r>
      <w:r w:rsidR="004C3534">
        <w:t xml:space="preserve"> </w:t>
      </w:r>
    </w:p>
    <w:p w:rsidR="00554EAB" w:rsidRDefault="00554EAB" w:rsidP="00554EAB">
      <w:r>
        <w:t>Zwaną dalej „Zamawiającym”,</w:t>
      </w:r>
    </w:p>
    <w:p w:rsidR="00554EAB" w:rsidRDefault="00554EAB" w:rsidP="00961E36">
      <w:pPr>
        <w:tabs>
          <w:tab w:val="left" w:pos="3630"/>
        </w:tabs>
      </w:pPr>
      <w:r>
        <w:t>a</w:t>
      </w:r>
      <w:r w:rsidR="006634DD">
        <w:tab/>
      </w:r>
    </w:p>
    <w:p w:rsidR="00554EAB" w:rsidRPr="00582095" w:rsidRDefault="00FE67C2" w:rsidP="00554EAB">
      <w:r w:rsidRPr="00FE67C2">
        <w:rPr>
          <w:b/>
          <w:highlight w:val="yellow"/>
        </w:rPr>
        <w:t>……………………………………………..</w:t>
      </w:r>
      <w:r w:rsidR="00554EAB" w:rsidRPr="00582095">
        <w:t>, reprezentowaną przez:</w:t>
      </w:r>
    </w:p>
    <w:p w:rsidR="00554EAB" w:rsidRPr="00E60450" w:rsidRDefault="00FE67C2" w:rsidP="00554EAB">
      <w:pPr>
        <w:rPr>
          <w:b/>
        </w:rPr>
      </w:pPr>
      <w:r w:rsidRPr="00FE67C2">
        <w:rPr>
          <w:b/>
          <w:highlight w:val="yellow"/>
        </w:rPr>
        <w:t>…………………………………………….</w:t>
      </w:r>
    </w:p>
    <w:p w:rsidR="00554EAB" w:rsidRDefault="00554EAB" w:rsidP="00554EAB">
      <w:r>
        <w:t>Zwanym dalej „Wykonawcą” o następującej treści:</w:t>
      </w:r>
    </w:p>
    <w:p w:rsidR="00554EAB" w:rsidRDefault="00554EAB" w:rsidP="00554EAB"/>
    <w:p w:rsidR="00554EAB" w:rsidRPr="006634DD" w:rsidRDefault="008943D3" w:rsidP="008D76DF">
      <w:pPr>
        <w:jc w:val="center"/>
        <w:rPr>
          <w:b/>
        </w:rPr>
      </w:pPr>
      <w:r w:rsidRPr="006634DD">
        <w:rPr>
          <w:b/>
        </w:rPr>
        <w:t>§</w:t>
      </w:r>
      <w:r w:rsidR="00554EAB" w:rsidRPr="006634DD">
        <w:rPr>
          <w:b/>
        </w:rPr>
        <w:t>1</w:t>
      </w:r>
    </w:p>
    <w:p w:rsidR="00E24B2B" w:rsidRDefault="00E24B2B" w:rsidP="001B0ECE">
      <w:pPr>
        <w:pStyle w:val="Akapitzlist"/>
        <w:numPr>
          <w:ilvl w:val="0"/>
          <w:numId w:val="13"/>
        </w:numPr>
        <w:jc w:val="both"/>
      </w:pPr>
      <w:r>
        <w:t xml:space="preserve">Zamawiający zleca, a Wykonawca przyjmuje do wykonania </w:t>
      </w:r>
      <w:r w:rsidR="001B0ECE" w:rsidRPr="001B0ECE">
        <w:t>korektę</w:t>
      </w:r>
      <w:r w:rsidRPr="001B0ECE">
        <w:t xml:space="preserve"> napisanych w języku angielskim tekstów </w:t>
      </w:r>
      <w:r w:rsidR="001B0ECE">
        <w:t xml:space="preserve">naukowych </w:t>
      </w:r>
      <w:r w:rsidR="003C28F6">
        <w:t>dla</w:t>
      </w:r>
      <w:r w:rsidRPr="001B0ECE">
        <w:t xml:space="preserve"> czasopisma </w:t>
      </w:r>
      <w:proofErr w:type="spellStart"/>
      <w:r w:rsidRPr="001B0ECE">
        <w:rPr>
          <w:i/>
        </w:rPr>
        <w:t>Scientific</w:t>
      </w:r>
      <w:proofErr w:type="spellEnd"/>
      <w:r w:rsidRPr="001B0ECE">
        <w:rPr>
          <w:i/>
        </w:rPr>
        <w:t xml:space="preserve"> </w:t>
      </w:r>
      <w:proofErr w:type="spellStart"/>
      <w:r w:rsidRPr="001B0ECE">
        <w:rPr>
          <w:i/>
        </w:rPr>
        <w:t>Journals</w:t>
      </w:r>
      <w:proofErr w:type="spellEnd"/>
      <w:r w:rsidRPr="001B0ECE">
        <w:rPr>
          <w:i/>
        </w:rPr>
        <w:t xml:space="preserve"> of the </w:t>
      </w:r>
      <w:proofErr w:type="spellStart"/>
      <w:r w:rsidRPr="001B0ECE">
        <w:rPr>
          <w:i/>
        </w:rPr>
        <w:t>Maritime</w:t>
      </w:r>
      <w:proofErr w:type="spellEnd"/>
      <w:r w:rsidRPr="001B0ECE">
        <w:rPr>
          <w:i/>
        </w:rPr>
        <w:t xml:space="preserve"> University of Szczecin</w:t>
      </w:r>
      <w:r w:rsidRPr="001B0ECE">
        <w:t xml:space="preserve">, a także tłumaczenie z języka polskiego na język angielski </w:t>
      </w:r>
      <w:r w:rsidR="00061363">
        <w:t xml:space="preserve">lub z angielskiego na polski </w:t>
      </w:r>
      <w:r w:rsidRPr="001B0ECE">
        <w:t>wybranych tekstów</w:t>
      </w:r>
      <w:r w:rsidR="001B0ECE">
        <w:t xml:space="preserve"> </w:t>
      </w:r>
      <w:r w:rsidR="004C3534">
        <w:t xml:space="preserve">naukowych </w:t>
      </w:r>
      <w:r w:rsidR="0006768E">
        <w:t>w</w:t>
      </w:r>
      <w:r w:rsidR="004C3534">
        <w:t xml:space="preserve"> ilości </w:t>
      </w:r>
      <w:r w:rsidR="0006768E">
        <w:t xml:space="preserve">maksymalnie </w:t>
      </w:r>
      <w:r w:rsidR="004C3534">
        <w:t>do 20%</w:t>
      </w:r>
      <w:r w:rsidR="00F436B0">
        <w:t xml:space="preserve"> całości zleconego materiału</w:t>
      </w:r>
      <w:r w:rsidRPr="001B0ECE">
        <w:t xml:space="preserve">. </w:t>
      </w:r>
    </w:p>
    <w:p w:rsidR="00291E4F" w:rsidRPr="00E61539" w:rsidRDefault="00291E4F" w:rsidP="001B0ECE">
      <w:pPr>
        <w:pStyle w:val="Akapitzlist"/>
        <w:numPr>
          <w:ilvl w:val="0"/>
          <w:numId w:val="13"/>
        </w:numPr>
        <w:jc w:val="both"/>
      </w:pPr>
      <w:r>
        <w:t xml:space="preserve">Umowa zostaje zawarta na czas określony od </w:t>
      </w:r>
      <w:r w:rsidRPr="00291E4F">
        <w:rPr>
          <w:highlight w:val="yellow"/>
        </w:rPr>
        <w:t>…</w:t>
      </w:r>
      <w:r w:rsidR="00F436B0">
        <w:rPr>
          <w:highlight w:val="yellow"/>
        </w:rPr>
        <w:t>…….</w:t>
      </w:r>
      <w:r w:rsidRPr="00291E4F">
        <w:rPr>
          <w:highlight w:val="yellow"/>
        </w:rPr>
        <w:t>..</w:t>
      </w:r>
      <w:r w:rsidR="003E2CFC">
        <w:t xml:space="preserve"> do 31.12.</w:t>
      </w:r>
      <w:r w:rsidR="009A2F05">
        <w:t>2019</w:t>
      </w:r>
      <w:r>
        <w:t xml:space="preserve">. </w:t>
      </w:r>
      <w:r w:rsidRPr="00E61539">
        <w:t xml:space="preserve">Kwartalnik </w:t>
      </w:r>
      <w:proofErr w:type="spellStart"/>
      <w:r w:rsidRPr="00E61539">
        <w:rPr>
          <w:i/>
        </w:rPr>
        <w:t>Scientific</w:t>
      </w:r>
      <w:proofErr w:type="spellEnd"/>
      <w:r w:rsidRPr="00E61539">
        <w:rPr>
          <w:i/>
        </w:rPr>
        <w:t xml:space="preserve"> </w:t>
      </w:r>
      <w:proofErr w:type="spellStart"/>
      <w:r w:rsidRPr="00E61539">
        <w:rPr>
          <w:i/>
        </w:rPr>
        <w:t>Journals</w:t>
      </w:r>
      <w:proofErr w:type="spellEnd"/>
      <w:r w:rsidRPr="00E61539">
        <w:rPr>
          <w:i/>
        </w:rPr>
        <w:t xml:space="preserve"> of the </w:t>
      </w:r>
      <w:proofErr w:type="spellStart"/>
      <w:r w:rsidRPr="00E61539">
        <w:rPr>
          <w:i/>
        </w:rPr>
        <w:t>Maritime</w:t>
      </w:r>
      <w:proofErr w:type="spellEnd"/>
      <w:r w:rsidRPr="00E61539">
        <w:rPr>
          <w:i/>
        </w:rPr>
        <w:t xml:space="preserve"> University of </w:t>
      </w:r>
      <w:r w:rsidRPr="00490DDA">
        <w:rPr>
          <w:i/>
        </w:rPr>
        <w:t>Szczecin</w:t>
      </w:r>
      <w:r w:rsidRPr="00490DDA">
        <w:t xml:space="preserve"> jest wydawany</w:t>
      </w:r>
      <w:r w:rsidR="00F436B0" w:rsidRPr="00490DDA">
        <w:t xml:space="preserve"> zwykle</w:t>
      </w:r>
      <w:r w:rsidRPr="00490DDA">
        <w:t xml:space="preserve"> w</w:t>
      </w:r>
      <w:r w:rsidR="00490DDA" w:rsidRPr="00490DDA">
        <w:t xml:space="preserve"> </w:t>
      </w:r>
      <w:proofErr w:type="spellStart"/>
      <w:r w:rsidR="00490DDA" w:rsidRPr="00490DDA">
        <w:t>w</w:t>
      </w:r>
      <w:proofErr w:type="spellEnd"/>
      <w:r w:rsidR="00490DDA" w:rsidRPr="00490DDA">
        <w:t xml:space="preserve"> miesiącach:</w:t>
      </w:r>
      <w:r w:rsidRPr="00490DDA">
        <w:t xml:space="preserve"> marcu, czerwcu, wrześniu </w:t>
      </w:r>
      <w:r w:rsidR="00EB7185" w:rsidRPr="00490DDA">
        <w:t>i</w:t>
      </w:r>
      <w:r w:rsidRPr="00490DDA">
        <w:t xml:space="preserve"> grudniu.  </w:t>
      </w:r>
      <w:r w:rsidR="00F436B0" w:rsidRPr="00490DDA">
        <w:t>Dokładna data</w:t>
      </w:r>
      <w:r w:rsidR="00F436B0">
        <w:t xml:space="preserve"> wydania może ulec nieznacznym zmianom (przesunięcia do 1 miesiąca).</w:t>
      </w:r>
    </w:p>
    <w:p w:rsidR="00554EAB" w:rsidRDefault="00554EAB" w:rsidP="00E24B2B">
      <w:pPr>
        <w:pStyle w:val="Akapitzlist"/>
        <w:numPr>
          <w:ilvl w:val="0"/>
          <w:numId w:val="13"/>
        </w:numPr>
        <w:jc w:val="both"/>
      </w:pPr>
      <w:r>
        <w:t xml:space="preserve">Podstawą opracowania </w:t>
      </w:r>
      <w:r w:rsidR="00D93C7C">
        <w:t>przedmiotu zlecenia</w:t>
      </w:r>
      <w:r>
        <w:t>, o któr</w:t>
      </w:r>
      <w:r w:rsidR="00D93C7C">
        <w:t>ym</w:t>
      </w:r>
      <w:r>
        <w:t xml:space="preserve"> mowa w ust. 1, będą przekazane przez Zamawiającego informacje i dokumenty.</w:t>
      </w:r>
    </w:p>
    <w:p w:rsidR="006634DD" w:rsidRDefault="001B0ECE" w:rsidP="00E24B2B">
      <w:pPr>
        <w:pStyle w:val="Akapitzlist"/>
        <w:numPr>
          <w:ilvl w:val="0"/>
          <w:numId w:val="13"/>
        </w:numPr>
        <w:jc w:val="both"/>
      </w:pPr>
      <w:r>
        <w:t>Pr</w:t>
      </w:r>
      <w:r w:rsidR="00D93C7C">
        <w:t>zedmiot zlecenia</w:t>
      </w:r>
      <w:r>
        <w:t>, o któr</w:t>
      </w:r>
      <w:r w:rsidR="00D93C7C">
        <w:t>ym</w:t>
      </w:r>
      <w:r w:rsidR="00554EAB">
        <w:t xml:space="preserve"> mowa</w:t>
      </w:r>
      <w:r w:rsidR="00E24B2B">
        <w:t xml:space="preserve"> w ust. 1, zostanie przygotowan</w:t>
      </w:r>
      <w:r w:rsidR="00D93C7C">
        <w:t>y</w:t>
      </w:r>
      <w:r>
        <w:t xml:space="preserve"> zgodnie ze sztuk</w:t>
      </w:r>
      <w:r w:rsidR="00291E4F">
        <w:t>ą</w:t>
      </w:r>
      <w:r>
        <w:t xml:space="preserve"> tłumaczeń pisemnych</w:t>
      </w:r>
      <w:r w:rsidR="00554EAB">
        <w:t xml:space="preserve"> oraz z powszechnie obowiązującym prawem</w:t>
      </w:r>
      <w:r w:rsidR="008D76DF">
        <w:t>.</w:t>
      </w:r>
    </w:p>
    <w:p w:rsidR="006634DD" w:rsidRDefault="006634DD" w:rsidP="006634DD">
      <w:pPr>
        <w:pStyle w:val="Akapitzlist"/>
        <w:ind w:left="567"/>
        <w:jc w:val="both"/>
      </w:pPr>
    </w:p>
    <w:p w:rsidR="008D76DF" w:rsidRPr="006634DD" w:rsidRDefault="008943D3" w:rsidP="008D76DF">
      <w:pPr>
        <w:jc w:val="center"/>
        <w:rPr>
          <w:b/>
        </w:rPr>
      </w:pPr>
      <w:r w:rsidRPr="006634DD">
        <w:rPr>
          <w:b/>
        </w:rPr>
        <w:t>§</w:t>
      </w:r>
      <w:r w:rsidR="008D76DF" w:rsidRPr="006634DD">
        <w:rPr>
          <w:b/>
        </w:rPr>
        <w:t>2</w:t>
      </w:r>
    </w:p>
    <w:p w:rsidR="00A12B8A" w:rsidRDefault="00A12B8A" w:rsidP="000E17C3">
      <w:pPr>
        <w:pStyle w:val="Akapitzlist"/>
        <w:numPr>
          <w:ilvl w:val="0"/>
          <w:numId w:val="2"/>
        </w:numPr>
        <w:ind w:left="574" w:hanging="560"/>
        <w:jc w:val="both"/>
      </w:pPr>
      <w:r>
        <w:t xml:space="preserve">Wykonawcą </w:t>
      </w:r>
      <w:r w:rsidR="00FB25F4">
        <w:t>P</w:t>
      </w:r>
      <w:r>
        <w:t xml:space="preserve">rzedmiotu </w:t>
      </w:r>
      <w:r w:rsidR="00FB25F4">
        <w:t>Z</w:t>
      </w:r>
      <w:r>
        <w:t xml:space="preserve">lecenia jest </w:t>
      </w:r>
      <w:r w:rsidRPr="00E61539">
        <w:rPr>
          <w:highlight w:val="yellow"/>
        </w:rPr>
        <w:t>……</w:t>
      </w:r>
      <w:r w:rsidR="00F436B0">
        <w:rPr>
          <w:highlight w:val="yellow"/>
        </w:rPr>
        <w:t>……</w:t>
      </w:r>
      <w:r w:rsidRPr="00E61539">
        <w:rPr>
          <w:highlight w:val="yellow"/>
        </w:rPr>
        <w:t>….</w:t>
      </w:r>
      <w:r>
        <w:t>(</w:t>
      </w:r>
      <w:r w:rsidRPr="00B35992">
        <w:rPr>
          <w:highlight w:val="yellow"/>
        </w:rPr>
        <w:t>imię i nazwisko tłumacza</w:t>
      </w:r>
      <w:r>
        <w:t>).</w:t>
      </w:r>
    </w:p>
    <w:p w:rsidR="008D76DF" w:rsidRDefault="00EE1F14" w:rsidP="006634DD">
      <w:pPr>
        <w:pStyle w:val="Akapitzlist"/>
        <w:numPr>
          <w:ilvl w:val="0"/>
          <w:numId w:val="2"/>
        </w:numPr>
        <w:ind w:left="567" w:hanging="567"/>
        <w:jc w:val="both"/>
      </w:pPr>
      <w:r>
        <w:t>Wykonawca zamówieni</w:t>
      </w:r>
      <w:r w:rsidR="00F436B0">
        <w:t>a</w:t>
      </w:r>
      <w:r w:rsidR="008D76DF">
        <w:t xml:space="preserve"> przyjmuje i zobowiązuje się do jego wykon</w:t>
      </w:r>
      <w:r>
        <w:t>ania</w:t>
      </w:r>
      <w:r w:rsidR="008D76DF">
        <w:t xml:space="preserve"> z należytą starannością, na podstawie informacji i dokumentów przekazanych przez Zamawiającego.</w:t>
      </w:r>
    </w:p>
    <w:p w:rsidR="00A12B8A" w:rsidRDefault="00FB25F4" w:rsidP="006634DD">
      <w:pPr>
        <w:pStyle w:val="Akapitzlist"/>
        <w:numPr>
          <w:ilvl w:val="0"/>
          <w:numId w:val="2"/>
        </w:numPr>
        <w:ind w:left="567" w:hanging="567"/>
        <w:jc w:val="both"/>
      </w:pPr>
      <w:r>
        <w:t>Dane osobowe</w:t>
      </w:r>
      <w:r w:rsidR="00A12B8A">
        <w:t xml:space="preserve"> Wykonawcy </w:t>
      </w:r>
      <w:r>
        <w:t>Przedmiotu Zlecenia zostaną</w:t>
      </w:r>
      <w:r w:rsidR="00A12B8A">
        <w:t xml:space="preserve"> opublikowane w wersji on-line czasopisma </w:t>
      </w:r>
      <w:proofErr w:type="spellStart"/>
      <w:r>
        <w:rPr>
          <w:i/>
        </w:rPr>
        <w:t>Scientific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Maritime</w:t>
      </w:r>
      <w:proofErr w:type="spellEnd"/>
      <w:r>
        <w:rPr>
          <w:i/>
        </w:rPr>
        <w:t xml:space="preserve"> University of Szczecin </w:t>
      </w:r>
      <w:r w:rsidR="00A12B8A">
        <w:t xml:space="preserve">oraz </w:t>
      </w:r>
      <w:r>
        <w:t xml:space="preserve">w jego </w:t>
      </w:r>
      <w:r w:rsidR="00A12B8A">
        <w:t>wersji drukowanej</w:t>
      </w:r>
      <w:r w:rsidR="001574C2">
        <w:t>, a także w materiałach promocyjnych czasopisma</w:t>
      </w:r>
      <w:r w:rsidR="00F436B0">
        <w:t xml:space="preserve"> i dla celów </w:t>
      </w:r>
      <w:r w:rsidR="00396AF9">
        <w:t xml:space="preserve">jego </w:t>
      </w:r>
      <w:r w:rsidR="00F436B0">
        <w:t>ewaluacji.</w:t>
      </w:r>
    </w:p>
    <w:p w:rsidR="001574C2" w:rsidRDefault="001574C2" w:rsidP="006634DD">
      <w:pPr>
        <w:pStyle w:val="Akapitzlist"/>
        <w:numPr>
          <w:ilvl w:val="0"/>
          <w:numId w:val="2"/>
        </w:numPr>
        <w:ind w:left="567" w:hanging="567"/>
        <w:jc w:val="both"/>
      </w:pPr>
      <w:r>
        <w:lastRenderedPageBreak/>
        <w:t xml:space="preserve">Wykonawca Przedmiotu Zlecenia wyraża zgodę na przetwarzanie przez </w:t>
      </w:r>
      <w:r w:rsidR="00416174">
        <w:t>zamawiającego</w:t>
      </w:r>
      <w:r>
        <w:t xml:space="preserve"> swoich danych osobowych do celów opisanych w § 2 ust. 3.</w:t>
      </w:r>
    </w:p>
    <w:p w:rsidR="00EE1F14" w:rsidRDefault="00EE1F14" w:rsidP="006634DD">
      <w:pPr>
        <w:pStyle w:val="Akapitzlist"/>
        <w:numPr>
          <w:ilvl w:val="0"/>
          <w:numId w:val="2"/>
        </w:numPr>
        <w:ind w:left="567" w:hanging="567"/>
        <w:jc w:val="both"/>
      </w:pPr>
      <w:r>
        <w:t>Zamawiający dostarczy teksty,</w:t>
      </w:r>
      <w:r w:rsidR="00061363">
        <w:t xml:space="preserve"> o których mowa w § 1 ust. 1 </w:t>
      </w:r>
      <w:r w:rsidR="00304E04">
        <w:t>najpóźniej</w:t>
      </w:r>
      <w:r w:rsidR="00061363">
        <w:t xml:space="preserve"> na</w:t>
      </w:r>
      <w:r>
        <w:t xml:space="preserve"> </w:t>
      </w:r>
      <w:r w:rsidR="00304E04">
        <w:t>1</w:t>
      </w:r>
      <w:r w:rsidR="00DC2FEE">
        <w:t>0</w:t>
      </w:r>
      <w:r>
        <w:t xml:space="preserve"> dni</w:t>
      </w:r>
      <w:r w:rsidR="00F436B0">
        <w:t xml:space="preserve"> kalendarzowych</w:t>
      </w:r>
      <w:r>
        <w:t xml:space="preserve"> przed terminem wykonania przedmiotu zlecenia </w:t>
      </w:r>
      <w:r w:rsidR="006C7142">
        <w:t xml:space="preserve">przez Wykonawcę </w:t>
      </w:r>
      <w:r w:rsidR="00061363">
        <w:t>podanego w ust</w:t>
      </w:r>
      <w:r w:rsidR="00304E04">
        <w:t>. 6</w:t>
      </w:r>
      <w:r>
        <w:t>.</w:t>
      </w:r>
      <w:r w:rsidR="00E1174D">
        <w:t xml:space="preserve"> Wykonawca ma </w:t>
      </w:r>
      <w:r w:rsidR="00F436B0">
        <w:t>10</w:t>
      </w:r>
      <w:r w:rsidR="00E1174D">
        <w:t xml:space="preserve"> dni kalendarzowych na wykonanie każdorazowego zlecenia</w:t>
      </w:r>
      <w:r w:rsidR="00F436B0">
        <w:t xml:space="preserve">. Po otrzymaniu opracowanego materiału Zamawiający ma </w:t>
      </w:r>
      <w:r w:rsidR="00304E04">
        <w:t>10</w:t>
      </w:r>
      <w:r w:rsidR="00F436B0">
        <w:t xml:space="preserve"> dni </w:t>
      </w:r>
      <w:r w:rsidR="00061363">
        <w:t xml:space="preserve">kalendarzowych </w:t>
      </w:r>
      <w:r w:rsidR="00F436B0">
        <w:t>na zgłoszenie uwag.</w:t>
      </w:r>
      <w:r w:rsidR="00304E04">
        <w:t xml:space="preserve"> Od chwili zgłoszenia uwag Wykonawca ma</w:t>
      </w:r>
      <w:r w:rsidR="00E1174D">
        <w:t xml:space="preserve"> </w:t>
      </w:r>
      <w:r w:rsidR="00F436B0">
        <w:t>4</w:t>
      </w:r>
      <w:r w:rsidR="00E1174D">
        <w:t xml:space="preserve"> dni </w:t>
      </w:r>
      <w:r w:rsidR="00061363">
        <w:t xml:space="preserve">kalendarzowe </w:t>
      </w:r>
      <w:r w:rsidR="00304E04">
        <w:t>na naniesienie poprawek.</w:t>
      </w:r>
    </w:p>
    <w:p w:rsidR="00EB7185" w:rsidRDefault="008D76DF" w:rsidP="006634DD">
      <w:pPr>
        <w:pStyle w:val="Akapitzlist"/>
        <w:numPr>
          <w:ilvl w:val="0"/>
          <w:numId w:val="2"/>
        </w:numPr>
        <w:ind w:left="567" w:hanging="567"/>
        <w:jc w:val="both"/>
      </w:pPr>
      <w:r>
        <w:t>Wykonawca dostarczy Zamawiającemu przedmiot umowy, o którym mowa w</w:t>
      </w:r>
      <w:r w:rsidR="008943D3">
        <w:t xml:space="preserve"> §</w:t>
      </w:r>
      <w:r>
        <w:t xml:space="preserve"> 1 ust. 1 umowy</w:t>
      </w:r>
      <w:r w:rsidR="00E1174D">
        <w:t xml:space="preserve"> </w:t>
      </w:r>
      <w:r w:rsidR="00EE1F14">
        <w:t>najpóźniej</w:t>
      </w:r>
      <w:r w:rsidR="00EB7185">
        <w:t>:</w:t>
      </w:r>
    </w:p>
    <w:p w:rsidR="00EB7185" w:rsidRPr="00E1174D" w:rsidRDefault="00EB7185" w:rsidP="00EB7185">
      <w:pPr>
        <w:pStyle w:val="Akapitzlist"/>
        <w:ind w:left="567"/>
        <w:jc w:val="both"/>
        <w:rPr>
          <w:color w:val="FF0000"/>
        </w:rPr>
      </w:pPr>
      <w:r>
        <w:t>-</w:t>
      </w:r>
      <w:r w:rsidR="008D76DF">
        <w:t xml:space="preserve"> do dnia </w:t>
      </w:r>
      <w:r w:rsidR="00DC2FEE">
        <w:t>31.03.</w:t>
      </w:r>
      <w:r w:rsidR="009A2F05">
        <w:t>2019</w:t>
      </w:r>
      <w:r w:rsidR="008D76DF">
        <w:t xml:space="preserve"> </w:t>
      </w:r>
      <w:r>
        <w:t>w przypadku marcowego wydania kwartalnika</w:t>
      </w:r>
      <w:r w:rsidR="00E1174D">
        <w:t xml:space="preserve"> </w:t>
      </w:r>
    </w:p>
    <w:p w:rsidR="00EB7185" w:rsidRDefault="00EB7185" w:rsidP="00EB7185">
      <w:pPr>
        <w:pStyle w:val="Akapitzlist"/>
        <w:ind w:left="567"/>
        <w:jc w:val="both"/>
      </w:pPr>
      <w:r>
        <w:t xml:space="preserve">- do dnia </w:t>
      </w:r>
      <w:r w:rsidR="00DC2FEE">
        <w:t>30.06.</w:t>
      </w:r>
      <w:r w:rsidR="009A2F05">
        <w:t xml:space="preserve">2019 </w:t>
      </w:r>
      <w:r>
        <w:t>w przypadku czerwcowego wydania kwartalnika</w:t>
      </w:r>
    </w:p>
    <w:p w:rsidR="00EB7185" w:rsidRDefault="00EB7185" w:rsidP="00EB7185">
      <w:pPr>
        <w:pStyle w:val="Akapitzlist"/>
        <w:ind w:left="567"/>
        <w:jc w:val="both"/>
      </w:pPr>
      <w:r>
        <w:t xml:space="preserve">- do dnia </w:t>
      </w:r>
      <w:r w:rsidR="00DC2FEE">
        <w:t>30.09.</w:t>
      </w:r>
      <w:r w:rsidR="009A2F05">
        <w:t>2019</w:t>
      </w:r>
      <w:r>
        <w:t xml:space="preserve"> w przypadku wrześniowego wydania kwartalnika</w:t>
      </w:r>
    </w:p>
    <w:p w:rsidR="00EB7185" w:rsidRDefault="00EB7185" w:rsidP="00EB7185">
      <w:pPr>
        <w:pStyle w:val="Akapitzlist"/>
        <w:ind w:left="567"/>
        <w:jc w:val="both"/>
      </w:pPr>
      <w:r>
        <w:t xml:space="preserve">- do dnia </w:t>
      </w:r>
      <w:r w:rsidR="00DC2FEE">
        <w:t>31</w:t>
      </w:r>
      <w:r w:rsidR="00304E04">
        <w:t>.12</w:t>
      </w:r>
      <w:r w:rsidR="00DC2FEE">
        <w:t>.</w:t>
      </w:r>
      <w:r w:rsidR="009A2F05">
        <w:t>2019</w:t>
      </w:r>
      <w:bookmarkStart w:id="0" w:name="_GoBack"/>
      <w:bookmarkEnd w:id="0"/>
      <w:r>
        <w:t xml:space="preserve"> w przypadku grudniowego wydania kwartalnika</w:t>
      </w:r>
    </w:p>
    <w:p w:rsidR="00EB7185" w:rsidRDefault="00EB7185" w:rsidP="00EB7185">
      <w:pPr>
        <w:pStyle w:val="Akapitzlist"/>
        <w:ind w:left="567"/>
        <w:jc w:val="both"/>
      </w:pPr>
    </w:p>
    <w:p w:rsidR="008D76DF" w:rsidRDefault="00EB7185" w:rsidP="00EB7185">
      <w:pPr>
        <w:pStyle w:val="Akapitzlist"/>
        <w:ind w:left="567"/>
        <w:jc w:val="both"/>
      </w:pPr>
      <w:r>
        <w:t>W</w:t>
      </w:r>
      <w:r w:rsidR="008D76DF">
        <w:t xml:space="preserve">raz z przekazaniem dokumentacji, o której mowa w </w:t>
      </w:r>
      <w:r w:rsidR="006634DD">
        <w:t xml:space="preserve">§1. </w:t>
      </w:r>
      <w:r w:rsidR="008D76DF">
        <w:t xml:space="preserve">Strony sporządzą i podpiszą  </w:t>
      </w:r>
      <w:r>
        <w:t xml:space="preserve">każdorazowo </w:t>
      </w:r>
      <w:r w:rsidR="008D76DF">
        <w:t xml:space="preserve">protokół odbioru końcowego prac. </w:t>
      </w:r>
    </w:p>
    <w:p w:rsidR="008D76DF" w:rsidRDefault="008D76DF" w:rsidP="00961E36">
      <w:pPr>
        <w:pStyle w:val="Akapitzlist"/>
        <w:numPr>
          <w:ilvl w:val="0"/>
          <w:numId w:val="2"/>
        </w:numPr>
        <w:ind w:left="567" w:hanging="567"/>
        <w:jc w:val="both"/>
      </w:pPr>
      <w:r>
        <w:t xml:space="preserve">Przedmiot umowy zostanie </w:t>
      </w:r>
      <w:r w:rsidR="004F09FB">
        <w:t xml:space="preserve">każdorazowo </w:t>
      </w:r>
      <w:r>
        <w:t xml:space="preserve">przekazany </w:t>
      </w:r>
      <w:r w:rsidR="00E1174D">
        <w:t xml:space="preserve">w </w:t>
      </w:r>
      <w:r>
        <w:t xml:space="preserve">formie </w:t>
      </w:r>
      <w:r w:rsidR="00464E8B">
        <w:t xml:space="preserve">pliku </w:t>
      </w:r>
      <w:r w:rsidR="004F09FB">
        <w:t>tekstowe</w:t>
      </w:r>
      <w:r w:rsidR="00464E8B">
        <w:t>go</w:t>
      </w:r>
      <w:r w:rsidR="004F09FB">
        <w:t xml:space="preserve"> </w:t>
      </w:r>
      <w:proofErr w:type="spellStart"/>
      <w:r w:rsidR="00DC2FEE">
        <w:t>doc</w:t>
      </w:r>
      <w:proofErr w:type="spellEnd"/>
      <w:r w:rsidR="00DC2FEE">
        <w:t xml:space="preserve">, </w:t>
      </w:r>
      <w:proofErr w:type="spellStart"/>
      <w:r w:rsidR="004F09FB">
        <w:t>docx</w:t>
      </w:r>
      <w:proofErr w:type="spellEnd"/>
      <w:r w:rsidR="00DC2FEE">
        <w:t xml:space="preserve"> lub rtf</w:t>
      </w:r>
      <w:r w:rsidR="004F09FB">
        <w:t xml:space="preserve"> na adres </w:t>
      </w:r>
      <w:hyperlink r:id="rId7" w:history="1">
        <w:r w:rsidR="004F09FB" w:rsidRPr="00982192">
          <w:rPr>
            <w:rStyle w:val="Hipercze"/>
          </w:rPr>
          <w:t>journals@am.szczecin.pl</w:t>
        </w:r>
      </w:hyperlink>
      <w:r w:rsidR="004F09FB">
        <w:t xml:space="preserve"> w termin</w:t>
      </w:r>
      <w:r w:rsidR="005E6FC9">
        <w:t>ach, o których mowa w § 2 ust. 6</w:t>
      </w:r>
      <w:r w:rsidR="00416174">
        <w:t xml:space="preserve"> z zastrzeżeniem § 2 ust. 5.</w:t>
      </w:r>
    </w:p>
    <w:p w:rsidR="008D76DF" w:rsidRPr="006634DD" w:rsidRDefault="008943D3" w:rsidP="00E60450">
      <w:pPr>
        <w:jc w:val="center"/>
        <w:rPr>
          <w:b/>
        </w:rPr>
      </w:pPr>
      <w:r w:rsidRPr="006634DD">
        <w:rPr>
          <w:b/>
        </w:rPr>
        <w:t>§</w:t>
      </w:r>
      <w:r w:rsidR="008D76DF" w:rsidRPr="006634DD">
        <w:rPr>
          <w:b/>
        </w:rPr>
        <w:t>3</w:t>
      </w:r>
    </w:p>
    <w:p w:rsidR="008D76DF" w:rsidRDefault="008D76DF" w:rsidP="006634DD">
      <w:pPr>
        <w:pStyle w:val="Akapitzlist"/>
        <w:numPr>
          <w:ilvl w:val="0"/>
          <w:numId w:val="3"/>
        </w:numPr>
        <w:ind w:left="567" w:hanging="567"/>
        <w:jc w:val="both"/>
      </w:pPr>
      <w:r>
        <w:t>Strony zobowiązują się do ścisłego współdziałania i wz</w:t>
      </w:r>
      <w:r w:rsidR="00E60450">
        <w:t>aje</w:t>
      </w:r>
      <w:r>
        <w:t>mnej współpracy przy realizacji wszelkich działań zmierzających do wykonania zawartych w</w:t>
      </w:r>
      <w:r w:rsidR="00E60450">
        <w:t xml:space="preserve"> umowie zadań i czynności, </w:t>
      </w:r>
      <w:r>
        <w:t>oraz do dostarczenia wszelkich informacji niezbędnych lub użytecznych do realizacji umowy.</w:t>
      </w:r>
    </w:p>
    <w:p w:rsidR="00C664E6" w:rsidRDefault="00C664E6" w:rsidP="006634DD">
      <w:pPr>
        <w:pStyle w:val="Akapitzlist"/>
        <w:numPr>
          <w:ilvl w:val="0"/>
          <w:numId w:val="3"/>
        </w:numPr>
        <w:ind w:left="567" w:hanging="567"/>
        <w:jc w:val="both"/>
      </w:pPr>
      <w:r>
        <w:t>Wykonawca zobowiązuje się do zastosowania uwag, które Zamawiający przekaże Wykonawcy.</w:t>
      </w:r>
    </w:p>
    <w:p w:rsidR="008D76DF" w:rsidRPr="006634DD" w:rsidRDefault="008943D3" w:rsidP="00E60450">
      <w:pPr>
        <w:jc w:val="center"/>
        <w:rPr>
          <w:b/>
        </w:rPr>
      </w:pPr>
      <w:r w:rsidRPr="006634DD">
        <w:rPr>
          <w:b/>
        </w:rPr>
        <w:t>§</w:t>
      </w:r>
      <w:r w:rsidR="008D76DF" w:rsidRPr="006634DD">
        <w:rPr>
          <w:b/>
        </w:rPr>
        <w:t>4</w:t>
      </w:r>
    </w:p>
    <w:p w:rsidR="008D76DF" w:rsidRDefault="008D76DF" w:rsidP="006634DD">
      <w:pPr>
        <w:pStyle w:val="Akapitzlist"/>
        <w:numPr>
          <w:ilvl w:val="0"/>
          <w:numId w:val="4"/>
        </w:numPr>
        <w:tabs>
          <w:tab w:val="left" w:pos="567"/>
        </w:tabs>
        <w:ind w:left="567" w:hanging="567"/>
        <w:jc w:val="both"/>
      </w:pPr>
      <w:r>
        <w:t>Strony traktują jako poufne warunki niniejszej umowy oraz wszelkie informacje uzyskane w trakcie i w związku z realizacją umowy, z wyłączeniem informacji, które:</w:t>
      </w:r>
    </w:p>
    <w:p w:rsidR="008D76DF" w:rsidRDefault="006634DD" w:rsidP="006634DD">
      <w:pPr>
        <w:pStyle w:val="Akapitzlist"/>
        <w:numPr>
          <w:ilvl w:val="0"/>
          <w:numId w:val="5"/>
        </w:numPr>
        <w:tabs>
          <w:tab w:val="left" w:pos="567"/>
        </w:tabs>
        <w:ind w:hanging="447"/>
        <w:jc w:val="both"/>
      </w:pPr>
      <w:r>
        <w:t>s</w:t>
      </w:r>
      <w:r w:rsidR="008D76DF">
        <w:t>tały się publicznie dostępne w inny sposób, niż  w wyniku ujawnienia ich przez jedną ze stron,</w:t>
      </w:r>
    </w:p>
    <w:p w:rsidR="008D76DF" w:rsidRDefault="006634DD" w:rsidP="006634DD">
      <w:pPr>
        <w:pStyle w:val="Akapitzlist"/>
        <w:numPr>
          <w:ilvl w:val="0"/>
          <w:numId w:val="5"/>
        </w:numPr>
        <w:tabs>
          <w:tab w:val="left" w:pos="567"/>
        </w:tabs>
        <w:ind w:hanging="447"/>
        <w:jc w:val="both"/>
      </w:pPr>
      <w:r>
        <w:t>z</w:t>
      </w:r>
      <w:r w:rsidR="008D76DF">
        <w:t>ostały ujawnione na żądanie uprawnionych organów działających w ramach ich kompetencji,</w:t>
      </w:r>
    </w:p>
    <w:p w:rsidR="008D76DF" w:rsidRDefault="006634DD" w:rsidP="006634DD">
      <w:pPr>
        <w:pStyle w:val="Akapitzlist"/>
        <w:numPr>
          <w:ilvl w:val="0"/>
          <w:numId w:val="5"/>
        </w:numPr>
        <w:tabs>
          <w:tab w:val="left" w:pos="567"/>
        </w:tabs>
        <w:ind w:hanging="447"/>
        <w:jc w:val="both"/>
      </w:pPr>
      <w:r>
        <w:t>b</w:t>
      </w:r>
      <w:r w:rsidR="008D76DF">
        <w:t>yły znane Wykonawcy przed podpisaniem umowy,</w:t>
      </w:r>
    </w:p>
    <w:p w:rsidR="008D76DF" w:rsidRDefault="006634DD" w:rsidP="006634DD">
      <w:pPr>
        <w:pStyle w:val="Akapitzlist"/>
        <w:numPr>
          <w:ilvl w:val="0"/>
          <w:numId w:val="5"/>
        </w:numPr>
        <w:tabs>
          <w:tab w:val="left" w:pos="567"/>
        </w:tabs>
        <w:ind w:hanging="447"/>
        <w:jc w:val="both"/>
      </w:pPr>
      <w:r>
        <w:t>z</w:t>
      </w:r>
      <w:r w:rsidR="008D76DF">
        <w:t>ostały ujawnione za zgodą stron.</w:t>
      </w:r>
    </w:p>
    <w:p w:rsidR="008D76DF" w:rsidRDefault="008D76DF" w:rsidP="008D76DF">
      <w:pPr>
        <w:pStyle w:val="Akapitzlist"/>
        <w:numPr>
          <w:ilvl w:val="0"/>
          <w:numId w:val="4"/>
        </w:numPr>
        <w:ind w:left="567" w:hanging="567"/>
        <w:jc w:val="both"/>
      </w:pPr>
      <w:r>
        <w:t>Obowiązek poufności obowiązuje również przez okres 12 (dwunastu) miesięcy od rozwiązania lub wygaśnięcia umowy.</w:t>
      </w:r>
    </w:p>
    <w:p w:rsidR="008D76DF" w:rsidRPr="006634DD" w:rsidRDefault="008943D3" w:rsidP="00E60450">
      <w:pPr>
        <w:jc w:val="center"/>
        <w:rPr>
          <w:b/>
        </w:rPr>
      </w:pPr>
      <w:r w:rsidRPr="006634DD">
        <w:rPr>
          <w:b/>
        </w:rPr>
        <w:t xml:space="preserve">§ </w:t>
      </w:r>
      <w:r w:rsidR="008D76DF" w:rsidRPr="006634DD">
        <w:rPr>
          <w:b/>
        </w:rPr>
        <w:t>5</w:t>
      </w:r>
    </w:p>
    <w:p w:rsidR="00663AFA" w:rsidRDefault="0000350F" w:rsidP="00663AFA">
      <w:pPr>
        <w:pStyle w:val="Akapitzlist"/>
        <w:numPr>
          <w:ilvl w:val="0"/>
          <w:numId w:val="6"/>
        </w:numPr>
        <w:ind w:left="567" w:hanging="567"/>
        <w:jc w:val="both"/>
      </w:pPr>
      <w:r>
        <w:t>Za wykonanie przedmiotu umowy, o którym mowa w §1 ust. 1 s</w:t>
      </w:r>
      <w:r w:rsidR="008D76DF">
        <w:t>trony ustalają wynagrodzeni</w:t>
      </w:r>
      <w:r w:rsidR="00291E4F">
        <w:t>e</w:t>
      </w:r>
      <w:r w:rsidR="00D340C4">
        <w:t xml:space="preserve"> </w:t>
      </w:r>
      <w:r w:rsidR="00291E4F">
        <w:t>będące</w:t>
      </w:r>
      <w:r w:rsidR="00D340C4">
        <w:t xml:space="preserve"> iloczyn</w:t>
      </w:r>
      <w:r w:rsidR="00291E4F">
        <w:t>em</w:t>
      </w:r>
      <w:r w:rsidR="00D340C4">
        <w:t xml:space="preserve"> liczby stron tłumaczeniowych i stawki </w:t>
      </w:r>
      <w:r w:rsidR="0028262E">
        <w:t>brutto</w:t>
      </w:r>
      <w:r w:rsidR="00D340C4">
        <w:t xml:space="preserve"> za stronę</w:t>
      </w:r>
      <w:r w:rsidR="00291E4F">
        <w:t xml:space="preserve"> tłumaczeniową przedstawion</w:t>
      </w:r>
      <w:r w:rsidR="00663AFA">
        <w:t>ą</w:t>
      </w:r>
      <w:r w:rsidR="00291E4F">
        <w:t xml:space="preserve"> przez Wykonawcę w </w:t>
      </w:r>
      <w:r w:rsidR="00A36F99">
        <w:t xml:space="preserve">jego </w:t>
      </w:r>
      <w:r w:rsidR="00291E4F">
        <w:t>ofercie</w:t>
      </w:r>
      <w:r w:rsidR="00D340C4">
        <w:t xml:space="preserve"> w wysokości </w:t>
      </w:r>
      <w:r w:rsidR="00D340C4" w:rsidRPr="00291E4F">
        <w:rPr>
          <w:highlight w:val="yellow"/>
        </w:rPr>
        <w:t>…. zł.</w:t>
      </w:r>
      <w:r w:rsidR="00D340C4">
        <w:t xml:space="preserve"> Za stronę tłumaczeniową przyjmuje się 3000 znaków ze spacjami</w:t>
      </w:r>
      <w:r w:rsidR="00291E4F">
        <w:t>.</w:t>
      </w:r>
      <w:r w:rsidR="0028262E">
        <w:t xml:space="preserve"> Zamawiający nie dopuszcza, aby rozpoczęta strona, która nie liczy 3000 znaków ze spacjami była uznawana za </w:t>
      </w:r>
      <w:r w:rsidR="00D1190F">
        <w:t xml:space="preserve">pełną </w:t>
      </w:r>
      <w:r w:rsidR="0028262E">
        <w:t xml:space="preserve">stronę tłumaczeniową.   </w:t>
      </w:r>
    </w:p>
    <w:p w:rsidR="00AA6CA8" w:rsidRDefault="00AA6CA8" w:rsidP="00663AFA">
      <w:pPr>
        <w:pStyle w:val="Akapitzlist"/>
        <w:numPr>
          <w:ilvl w:val="0"/>
          <w:numId w:val="6"/>
        </w:numPr>
        <w:ind w:left="567" w:hanging="567"/>
        <w:jc w:val="both"/>
      </w:pPr>
      <w:r>
        <w:lastRenderedPageBreak/>
        <w:t xml:space="preserve">Wynagrodzenie, o którym mowa w </w:t>
      </w:r>
      <w:r w:rsidR="006634DD">
        <w:t>§</w:t>
      </w:r>
      <w:r>
        <w:t>5 ust. 1, będzie płatne</w:t>
      </w:r>
      <w:r w:rsidR="005E6FC9">
        <w:t xml:space="preserve"> </w:t>
      </w:r>
      <w:r w:rsidR="00416174">
        <w:t xml:space="preserve">na rachunek bankowy wykonawcy wskazany na fakturach/rachunkach </w:t>
      </w:r>
      <w:r w:rsidR="005E6FC9">
        <w:t>w terminie 21</w:t>
      </w:r>
      <w:r w:rsidR="00E60450">
        <w:t xml:space="preserve"> dni od daty otrzymania </w:t>
      </w:r>
      <w:r w:rsidR="004F024C">
        <w:t xml:space="preserve">przez Zamawiającego </w:t>
      </w:r>
      <w:r w:rsidR="00C664E6">
        <w:t>prawidłowo</w:t>
      </w:r>
      <w:r w:rsidR="00E60450">
        <w:t xml:space="preserve"> wystawionej przez Wykonawcę </w:t>
      </w:r>
      <w:r w:rsidR="00103C26">
        <w:t>faktury</w:t>
      </w:r>
      <w:r w:rsidR="001B2CE9">
        <w:t>/rachunku</w:t>
      </w:r>
      <w:r w:rsidR="00103C26">
        <w:t xml:space="preserve"> </w:t>
      </w:r>
      <w:r w:rsidR="00E60450">
        <w:t>po wykonaniu przedmiotu umowy</w:t>
      </w:r>
      <w:r w:rsidR="00663AFA">
        <w:t xml:space="preserve"> w terminach określonych w §2 </w:t>
      </w:r>
      <w:r w:rsidR="00416174">
        <w:t xml:space="preserve">ust. 6 </w:t>
      </w:r>
      <w:r w:rsidR="00E60450">
        <w:t>i sporządzeniu protokołu odbioru bez zastrzeżeń.</w:t>
      </w:r>
    </w:p>
    <w:p w:rsidR="00D93C7C" w:rsidRDefault="00D93C7C" w:rsidP="00663AFA">
      <w:pPr>
        <w:pStyle w:val="Akapitzlist"/>
        <w:numPr>
          <w:ilvl w:val="0"/>
          <w:numId w:val="6"/>
        </w:numPr>
        <w:ind w:left="567" w:hanging="567"/>
        <w:jc w:val="both"/>
      </w:pPr>
      <w:r>
        <w:t>Wynagrodzenie obejmuje dowolne wykorzystanie przedmiotu zlecenia zgodnie z zasadami pracy naukowej</w:t>
      </w:r>
      <w:r w:rsidR="00416174">
        <w:t>.</w:t>
      </w:r>
    </w:p>
    <w:p w:rsidR="00416174" w:rsidRDefault="00416174" w:rsidP="00663AFA">
      <w:pPr>
        <w:pStyle w:val="Akapitzlist"/>
        <w:numPr>
          <w:ilvl w:val="0"/>
          <w:numId w:val="6"/>
        </w:numPr>
        <w:ind w:left="567" w:hanging="567"/>
        <w:jc w:val="both"/>
      </w:pPr>
      <w:r>
        <w:t>Za datę zapłaty uważa się dzień obciążenia rachunku bankowego zamawiającego.</w:t>
      </w:r>
    </w:p>
    <w:p w:rsidR="00C664E6" w:rsidRPr="006634DD" w:rsidRDefault="00C664E6" w:rsidP="00C664E6">
      <w:pPr>
        <w:jc w:val="center"/>
        <w:rPr>
          <w:b/>
        </w:rPr>
      </w:pPr>
      <w:r w:rsidRPr="006634DD">
        <w:rPr>
          <w:b/>
        </w:rPr>
        <w:t>§ 6</w:t>
      </w:r>
    </w:p>
    <w:p w:rsidR="00C664E6" w:rsidRDefault="00C664E6" w:rsidP="00C664E6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jc w:val="both"/>
      </w:pPr>
      <w:r>
        <w:t xml:space="preserve">Przedmiot umowy </w:t>
      </w:r>
      <w:r w:rsidR="004529BC">
        <w:t>nie może być udostępniony osobom</w:t>
      </w:r>
      <w:r>
        <w:t xml:space="preserve"> trzeci</w:t>
      </w:r>
      <w:r w:rsidR="004529BC">
        <w:t>m</w:t>
      </w:r>
      <w:r>
        <w:t xml:space="preserve"> bez zgody Zamawiającego. </w:t>
      </w:r>
    </w:p>
    <w:p w:rsidR="00C664E6" w:rsidRDefault="00C664E6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 xml:space="preserve">Wykonawca, stosownie do ustawy o prawie autorskim i prawach pokrewnych z 4 lutego 1994 r. (tekst jednolity Dz.U. nr 90 z 2006 r. poz. 631 z </w:t>
      </w:r>
      <w:proofErr w:type="spellStart"/>
      <w:r>
        <w:t>późn</w:t>
      </w:r>
      <w:proofErr w:type="spellEnd"/>
      <w:r>
        <w:t xml:space="preserve">. zm.), zobowiązuje się do przeniesienia na rzecz Zamawiającego całości autorskich praw majątkowych do pracy powstałej zgodnie z §1 Umowy, obejmujących prawo do korzystania i rozporządzania pracą na </w:t>
      </w:r>
      <w:r w:rsidR="00396AF9">
        <w:t xml:space="preserve">następujących </w:t>
      </w:r>
      <w:r>
        <w:t xml:space="preserve">polach eksploatacji </w:t>
      </w:r>
      <w:r w:rsidR="00396AF9" w:rsidRPr="00396AF9">
        <w:t>druk, zapis magnetyczny, dystrybucja techniką cyfrową,</w:t>
      </w:r>
      <w:r w:rsidR="00396AF9">
        <w:t xml:space="preserve"> w postaci audiobooków, </w:t>
      </w:r>
      <w:r w:rsidR="00396AF9" w:rsidRPr="00396AF9">
        <w:t>najem i wypożyczanie, publiczne wykonanie, reemisja w mediach</w:t>
      </w:r>
      <w:r w:rsidR="00396AF9">
        <w:t xml:space="preserve">, w szczególności </w:t>
      </w:r>
      <w:r>
        <w:t>do: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korzystania z pracy na własny użytek,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wielokrotnego publikowania pracy,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rozpowszechniania,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wielokrotnego udostępniania</w:t>
      </w:r>
      <w:r w:rsidR="00396AF9">
        <w:t>, sprzedaży</w:t>
      </w:r>
      <w:r>
        <w:t xml:space="preserve"> i przekazywania osobom trzecim,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wielokrotnego wprowadzania do pamięci komputera</w:t>
      </w:r>
      <w:r w:rsidR="00396AF9">
        <w:t xml:space="preserve"> oraz do nośników pamięci przenośnych</w:t>
      </w:r>
    </w:p>
    <w:p w:rsidR="00C664E6" w:rsidRDefault="00C664E6" w:rsidP="00C664E6">
      <w:pPr>
        <w:pStyle w:val="Akapitzlist"/>
        <w:numPr>
          <w:ilvl w:val="0"/>
          <w:numId w:val="10"/>
        </w:numPr>
        <w:jc w:val="both"/>
      </w:pPr>
      <w:r>
        <w:t>wprowadzania do obrotu.</w:t>
      </w:r>
    </w:p>
    <w:p w:rsidR="00C664E6" w:rsidRDefault="00C664E6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Z</w:t>
      </w:r>
      <w:r w:rsidR="00EF6D87">
        <w:t>amawiając</w:t>
      </w:r>
      <w:r>
        <w:t xml:space="preserve">y nabywa prawo do przeniesienia autorskich praw majątkowych na rzecz osób trzecich. </w:t>
      </w:r>
    </w:p>
    <w:p w:rsidR="00C664E6" w:rsidRDefault="00EF6D87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Zamawiaj</w:t>
      </w:r>
      <w:r w:rsidR="00C664E6">
        <w:t>ący nabywa również prawo do korzystania i rozporządzania zależnym prawem autorskim w zakresie wymienionym w ust. 2 niniejszego paragrafu.</w:t>
      </w:r>
    </w:p>
    <w:p w:rsidR="00C664E6" w:rsidRDefault="00C664E6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 xml:space="preserve">Zamawiający niniejszą Umową nabywa prawo do korzystania i rozporządzania prawem wymienionym w ust. 2, 3 i 4 nie tylko w kraju, ale również zagranicą. </w:t>
      </w:r>
    </w:p>
    <w:p w:rsidR="00C664E6" w:rsidRDefault="00C664E6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Zapłata wynagr</w:t>
      </w:r>
      <w:r w:rsidR="00EF6D87">
        <w:t xml:space="preserve">odzenia, o którym mowa w </w:t>
      </w:r>
      <w:r w:rsidR="00FE67C2">
        <w:t>§</w:t>
      </w:r>
      <w:r w:rsidR="00EF6D87">
        <w:t>5</w:t>
      </w:r>
      <w:r w:rsidR="00FE67C2">
        <w:t xml:space="preserve"> Umowy, wyczerpuje w całości roszczenia Wykonawcy z tytułu przeniesienia na rzecz Zamawiającego autorskich praw majątkowych do przedmiotu Umowy. Cena nabycia autorskich praw majątkowych oraz zależnych praw majątkowych została uwzględniona w wynagrodzeniu określonym w §</w:t>
      </w:r>
      <w:r w:rsidR="00EF6D87">
        <w:t>5</w:t>
      </w:r>
      <w:r w:rsidR="00FE67C2">
        <w:t>.</w:t>
      </w:r>
    </w:p>
    <w:p w:rsidR="00FE67C2" w:rsidRDefault="00FE67C2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Wykonawca oświadcza, że osoby trzecie nie uzyskały ani nie uzyskają autorskich praw majątkowych do przedmiotu Umowy.</w:t>
      </w:r>
    </w:p>
    <w:p w:rsidR="00FE67C2" w:rsidRDefault="00FE67C2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Postanowienia niniejszego paragrafu w niczym nie naruszają autorskich praw osobistych.</w:t>
      </w:r>
    </w:p>
    <w:p w:rsidR="00FE67C2" w:rsidRDefault="006D7F85" w:rsidP="00C664E6">
      <w:pPr>
        <w:pStyle w:val="Akapitzlist"/>
        <w:numPr>
          <w:ilvl w:val="0"/>
          <w:numId w:val="7"/>
        </w:numPr>
        <w:ind w:left="567" w:hanging="567"/>
        <w:jc w:val="both"/>
      </w:pPr>
      <w:r>
        <w:t>Informacje</w:t>
      </w:r>
      <w:r w:rsidR="00FE67C2">
        <w:t xml:space="preserve"> nie będące danymi ogólnodostępnymi uzyskane od Zamawiającego podczas realizacji przedmiotu Umowy są własnością Zamawiającego i nie mogą być udostępniane osobom trzecim bez zgody Zamawiającego. </w:t>
      </w:r>
    </w:p>
    <w:p w:rsidR="00AA6CA8" w:rsidRPr="006634DD" w:rsidRDefault="008943D3" w:rsidP="00E60450">
      <w:pPr>
        <w:jc w:val="center"/>
        <w:rPr>
          <w:b/>
        </w:rPr>
      </w:pPr>
      <w:r w:rsidRPr="006634DD">
        <w:rPr>
          <w:b/>
        </w:rPr>
        <w:t xml:space="preserve">§ </w:t>
      </w:r>
      <w:r w:rsidR="00C664E6">
        <w:rPr>
          <w:b/>
        </w:rPr>
        <w:t>7</w:t>
      </w:r>
    </w:p>
    <w:p w:rsidR="00AA6CA8" w:rsidRDefault="00AA6CA8" w:rsidP="00FE67C2">
      <w:pPr>
        <w:pStyle w:val="Akapitzlist"/>
        <w:numPr>
          <w:ilvl w:val="0"/>
          <w:numId w:val="11"/>
        </w:numPr>
        <w:tabs>
          <w:tab w:val="left" w:pos="567"/>
        </w:tabs>
        <w:ind w:hanging="720"/>
        <w:jc w:val="both"/>
      </w:pPr>
      <w:r>
        <w:t>Wykonawca zapłaci Zamawiającemu karę umowną:</w:t>
      </w:r>
    </w:p>
    <w:p w:rsidR="00AA6CA8" w:rsidRDefault="005E6FC9" w:rsidP="00FE67C2">
      <w:pPr>
        <w:pStyle w:val="Akapitzlist"/>
        <w:numPr>
          <w:ilvl w:val="0"/>
          <w:numId w:val="8"/>
        </w:numPr>
        <w:tabs>
          <w:tab w:val="left" w:pos="567"/>
        </w:tabs>
        <w:ind w:left="1276" w:hanging="283"/>
        <w:jc w:val="both"/>
      </w:pPr>
      <w:r>
        <w:t>w</w:t>
      </w:r>
      <w:r w:rsidR="00AA6CA8">
        <w:t xml:space="preserve"> wysokości 10% wynagrodzenia brutto, okreś</w:t>
      </w:r>
      <w:r w:rsidR="00E60450">
        <w:t xml:space="preserve">lonego w </w:t>
      </w:r>
      <w:r w:rsidR="006634DD">
        <w:t>§</w:t>
      </w:r>
      <w:r w:rsidR="00E60450">
        <w:t>5 ust. 1 niniejszej um</w:t>
      </w:r>
      <w:r w:rsidR="00AA6CA8">
        <w:t xml:space="preserve">owy, w przypadku odstąpienia lub konieczności przerwania prac objętych niniejszą umową z </w:t>
      </w:r>
      <w:r w:rsidR="00AA6CA8">
        <w:lastRenderedPageBreak/>
        <w:t>powodu okoliczności dotyczących Wykonawcy,</w:t>
      </w:r>
      <w:r w:rsidR="00061363">
        <w:t xml:space="preserve"> całość przedmiotu zlecenia w przypadku jego niezrealizowania ustala się umownie na 4 numery x 20 artykułów x 10 stron przeliczeniowych czyli 800 stron przeliczeniowych. </w:t>
      </w:r>
    </w:p>
    <w:p w:rsidR="005E6FC9" w:rsidRDefault="005E6FC9" w:rsidP="00FE67C2">
      <w:pPr>
        <w:pStyle w:val="Akapitzlist"/>
        <w:numPr>
          <w:ilvl w:val="0"/>
          <w:numId w:val="8"/>
        </w:numPr>
        <w:tabs>
          <w:tab w:val="left" w:pos="567"/>
        </w:tabs>
        <w:ind w:left="1276" w:hanging="283"/>
        <w:jc w:val="both"/>
      </w:pPr>
      <w:r>
        <w:t xml:space="preserve">W wysokości 10% </w:t>
      </w:r>
      <w:r w:rsidR="00416174">
        <w:t xml:space="preserve">wynagrodzenia brutto </w:t>
      </w:r>
      <w:r>
        <w:t xml:space="preserve">z tytułu nienależytego wykonania umowy w części proporcjonalnej do całości przedmiotu zlecenia. </w:t>
      </w:r>
    </w:p>
    <w:p w:rsidR="00AA6CA8" w:rsidRDefault="005E6FC9" w:rsidP="00FE67C2">
      <w:pPr>
        <w:pStyle w:val="Akapitzlist"/>
        <w:numPr>
          <w:ilvl w:val="0"/>
          <w:numId w:val="8"/>
        </w:numPr>
        <w:tabs>
          <w:tab w:val="left" w:pos="567"/>
        </w:tabs>
        <w:ind w:left="1276" w:hanging="283"/>
        <w:jc w:val="both"/>
      </w:pPr>
      <w:r>
        <w:t>w</w:t>
      </w:r>
      <w:r w:rsidR="00AA6CA8">
        <w:t xml:space="preserve"> wysokośc</w:t>
      </w:r>
      <w:r w:rsidR="00E60450">
        <w:t>i 0,2% wynagrodzenia brutto, okr</w:t>
      </w:r>
      <w:r w:rsidR="00AA6CA8">
        <w:t xml:space="preserve">eślonego w </w:t>
      </w:r>
      <w:r w:rsidR="006634DD">
        <w:t>§</w:t>
      </w:r>
      <w:r w:rsidR="00AA6CA8">
        <w:t>5 ust. 1 niniejszej umowy, za każdy dzień opóźnienia w wykonaniu przedmiotu umowy,</w:t>
      </w:r>
      <w:r>
        <w:t xml:space="preserve"> w odniesieniu do każdego kwartalnika z osobna.</w:t>
      </w:r>
    </w:p>
    <w:p w:rsidR="00554EAB" w:rsidRDefault="005E6FC9" w:rsidP="00FE67C2">
      <w:pPr>
        <w:pStyle w:val="Akapitzlist"/>
        <w:numPr>
          <w:ilvl w:val="0"/>
          <w:numId w:val="8"/>
        </w:numPr>
        <w:tabs>
          <w:tab w:val="left" w:pos="567"/>
        </w:tabs>
        <w:ind w:left="1276" w:hanging="283"/>
        <w:jc w:val="both"/>
      </w:pPr>
      <w:r>
        <w:t>w</w:t>
      </w:r>
      <w:r w:rsidR="00AA6CA8">
        <w:t xml:space="preserve"> wysokości 10% wynagrodzenia brutto, </w:t>
      </w:r>
      <w:r w:rsidR="00B1482C">
        <w:t>określonego</w:t>
      </w:r>
      <w:r w:rsidR="00AA6CA8">
        <w:t xml:space="preserve"> w </w:t>
      </w:r>
      <w:r w:rsidR="006634DD">
        <w:t>§</w:t>
      </w:r>
      <w:r w:rsidR="00E1174D">
        <w:t>5 ust. 1</w:t>
      </w:r>
      <w:r w:rsidR="00AA6CA8">
        <w:t>, za każde naruszenie</w:t>
      </w:r>
      <w:r w:rsidR="001D3643">
        <w:t xml:space="preserve"> </w:t>
      </w:r>
      <w:r w:rsidR="001D3643" w:rsidRPr="001D3643">
        <w:t>postanowień § 4 niniejszej umowy, tj. ujawnienia informacji dotyczących warunków niniejszej umowy oraz  informacji uzyskanych w trakcie i w związku z jej realizacją</w:t>
      </w:r>
      <w:r w:rsidR="00AA6CA8">
        <w:t>.</w:t>
      </w:r>
    </w:p>
    <w:p w:rsidR="00AA6CA8" w:rsidRDefault="00AA6CA8" w:rsidP="00FE67C2">
      <w:pPr>
        <w:pStyle w:val="Akapitzlist"/>
        <w:numPr>
          <w:ilvl w:val="0"/>
          <w:numId w:val="11"/>
        </w:numPr>
        <w:ind w:left="567" w:hanging="567"/>
        <w:jc w:val="both"/>
      </w:pPr>
      <w:r>
        <w:t>Jeżeli kara umowna nie pokrywa poniesionej szkody strony mogą dochodzić odszkodowania uzupełniającego na zasadach określonych w kodeksie cywilnym.</w:t>
      </w:r>
    </w:p>
    <w:p w:rsidR="00AA6CA8" w:rsidRDefault="00AA6CA8" w:rsidP="00FE67C2">
      <w:pPr>
        <w:pStyle w:val="Akapitzlist"/>
        <w:numPr>
          <w:ilvl w:val="0"/>
          <w:numId w:val="11"/>
        </w:numPr>
        <w:ind w:left="567" w:hanging="567"/>
        <w:jc w:val="both"/>
      </w:pPr>
      <w:r>
        <w:t>W przypadku gdy z przyczyn dotyczących Wykonawcy nie zostanie dotrzymany termin re</w:t>
      </w:r>
      <w:r w:rsidR="00E60450">
        <w:t>ali</w:t>
      </w:r>
      <w:r>
        <w:t>z</w:t>
      </w:r>
      <w:r w:rsidR="00E60450">
        <w:t>a</w:t>
      </w:r>
      <w:r>
        <w:t xml:space="preserve">cji przedmiotu umowy, o którym mowa w </w:t>
      </w:r>
      <w:r w:rsidR="006634DD">
        <w:t>§</w:t>
      </w:r>
      <w:r w:rsidR="00061363">
        <w:t>2 ust. 6</w:t>
      </w:r>
      <w:r>
        <w:t xml:space="preserve"> umowy, i przekaże on Zamawiającemu opracowanie, o którym mowa w </w:t>
      </w:r>
      <w:r w:rsidR="006634DD">
        <w:t>§</w:t>
      </w:r>
      <w:r>
        <w:t>1 ust. 1, w terminie uniemożliwiającym Zamawiając</w:t>
      </w:r>
      <w:r w:rsidR="00A80CAD">
        <w:t xml:space="preserve">emu prawidłowe złożenie danego wydania kwartalnika, </w:t>
      </w:r>
      <w:r>
        <w:t>a kary umowne nie pokryją poniesionej szkody, Zamawiający ma prawo dochodzić odszkodowania uzupełniającego na zasadach określonych w kodeksie cywilnym.</w:t>
      </w:r>
    </w:p>
    <w:p w:rsidR="00AA6CA8" w:rsidRDefault="00AA6CA8" w:rsidP="00FE67C2">
      <w:pPr>
        <w:pStyle w:val="Akapitzlist"/>
        <w:numPr>
          <w:ilvl w:val="0"/>
          <w:numId w:val="11"/>
        </w:numPr>
        <w:ind w:left="567" w:hanging="567"/>
        <w:jc w:val="both"/>
      </w:pPr>
      <w:r>
        <w:t>Wykonawca wyraża zgodę na potrącenie z należnego mu wynagrodzenia naliczonych przez Zamawiającego kar umownych.</w:t>
      </w:r>
    </w:p>
    <w:p w:rsidR="00AA6CA8" w:rsidRPr="006634DD" w:rsidRDefault="008943D3" w:rsidP="00E60450">
      <w:pPr>
        <w:jc w:val="center"/>
        <w:rPr>
          <w:b/>
        </w:rPr>
      </w:pPr>
      <w:r w:rsidRPr="006634DD">
        <w:rPr>
          <w:b/>
        </w:rPr>
        <w:t>§</w:t>
      </w:r>
      <w:r w:rsidR="00C664E6">
        <w:rPr>
          <w:b/>
        </w:rPr>
        <w:t>8</w:t>
      </w:r>
    </w:p>
    <w:p w:rsidR="00E60450" w:rsidRDefault="00AA6CA8" w:rsidP="00AA6CA8">
      <w:pPr>
        <w:jc w:val="both"/>
      </w:pPr>
      <w:r>
        <w:t>Strony postanawiają, że jeżeli wykonanie przedmiotu umowy zostanie przerwane z powodu okoliczności, za które winę ponosi Zam</w:t>
      </w:r>
      <w:r w:rsidR="00E60450">
        <w:t xml:space="preserve">awiający, Wykonawcy należne będzie wynagrodzenie za dotychczas wykonaną pracę, przy czym Strony celem określenia stanu wykonanych prac sporządzą protokół, którego ustalenia będą podstawą do określenia wysokości wynagrodzenia. </w:t>
      </w:r>
    </w:p>
    <w:p w:rsidR="00E60450" w:rsidRDefault="008943D3" w:rsidP="00E60450">
      <w:pPr>
        <w:jc w:val="center"/>
        <w:rPr>
          <w:b/>
        </w:rPr>
      </w:pPr>
      <w:r w:rsidRPr="006634DD">
        <w:rPr>
          <w:b/>
        </w:rPr>
        <w:t>§</w:t>
      </w:r>
      <w:r w:rsidR="00C664E6">
        <w:rPr>
          <w:b/>
        </w:rPr>
        <w:t>9</w:t>
      </w:r>
    </w:p>
    <w:p w:rsidR="00F43DA3" w:rsidRPr="00F43DA3" w:rsidRDefault="00F43DA3" w:rsidP="00F43DA3">
      <w:pPr>
        <w:jc w:val="both"/>
      </w:pPr>
      <w:r w:rsidRPr="00F43DA3">
        <w:t>Zamawiający</w:t>
      </w:r>
      <w:r w:rsidR="00EC7E75">
        <w:t xml:space="preserve"> zastrzega sobie prawo do żądania od Wykonawcy oraz Wykonawcy Przedmiotu Zlecenia innych oprócz złożonych w ofercie dokumentów takich jak np. kopia dyplomu ukończenia studiów</w:t>
      </w:r>
      <w:r w:rsidR="00952B1B">
        <w:t xml:space="preserve"> przez Wykonawcę Przedmiotu Zlecenia</w:t>
      </w:r>
      <w:r w:rsidR="00EC7E75">
        <w:t>.</w:t>
      </w:r>
    </w:p>
    <w:p w:rsidR="00F43DA3" w:rsidRPr="00F43DA3" w:rsidRDefault="00EC7E75" w:rsidP="00F43DA3">
      <w:pPr>
        <w:jc w:val="center"/>
        <w:rPr>
          <w:b/>
        </w:rPr>
      </w:pPr>
      <w:r w:rsidRPr="006634DD">
        <w:rPr>
          <w:b/>
        </w:rPr>
        <w:t>§</w:t>
      </w:r>
      <w:r>
        <w:rPr>
          <w:b/>
        </w:rPr>
        <w:t>10</w:t>
      </w:r>
    </w:p>
    <w:p w:rsidR="00E60450" w:rsidRDefault="00E60450" w:rsidP="00582095">
      <w:pPr>
        <w:jc w:val="both"/>
      </w:pPr>
      <w:r>
        <w:t xml:space="preserve">Strony wyznaczają następujących przedstawicieli do kontaktów roboczych związanych z realizacją umowy: ze strony Zamawiającego – </w:t>
      </w:r>
      <w:r w:rsidR="005F19BD">
        <w:t>redaktor naczelny czasopisma Leszek Chybowsk</w:t>
      </w:r>
      <w:r w:rsidR="005F19BD" w:rsidRPr="00A3202A">
        <w:t>i</w:t>
      </w:r>
      <w:r w:rsidRPr="00A3202A">
        <w:t>,</w:t>
      </w:r>
      <w:r>
        <w:t xml:space="preserve"> ze strony Wykonawcy </w:t>
      </w:r>
      <w:r w:rsidR="00582095">
        <w:t>–</w:t>
      </w:r>
      <w:r w:rsidRPr="008943D3">
        <w:t xml:space="preserve"> </w:t>
      </w:r>
      <w:r w:rsidR="00FE67C2" w:rsidRPr="00FE67C2">
        <w:rPr>
          <w:highlight w:val="yellow"/>
        </w:rPr>
        <w:t>………………………</w:t>
      </w:r>
    </w:p>
    <w:p w:rsidR="00E60450" w:rsidRPr="006634DD" w:rsidRDefault="008943D3" w:rsidP="00E60450">
      <w:pPr>
        <w:jc w:val="center"/>
        <w:rPr>
          <w:b/>
        </w:rPr>
      </w:pPr>
      <w:r w:rsidRPr="006634DD">
        <w:rPr>
          <w:b/>
        </w:rPr>
        <w:t>§</w:t>
      </w:r>
      <w:r w:rsidR="00C664E6">
        <w:rPr>
          <w:b/>
        </w:rPr>
        <w:t>1</w:t>
      </w:r>
      <w:r w:rsidR="00EC7E75">
        <w:rPr>
          <w:b/>
        </w:rPr>
        <w:t>1</w:t>
      </w:r>
    </w:p>
    <w:p w:rsidR="00B1482C" w:rsidRDefault="00B1482C" w:rsidP="00AA6CA8">
      <w:pPr>
        <w:jc w:val="both"/>
      </w:pPr>
      <w:r>
        <w:t>Wszelkie spory powstałe na tle niniejszej umowy Strony zobowiązują się rozwiązywać polubownie, a w przypadku braku dojścia do porozumienia właściwym do rozstrzygania wszelkich sporów będzie Sąd właściwy dla siedziby Zamawiającego.</w:t>
      </w:r>
    </w:p>
    <w:p w:rsidR="00B1482C" w:rsidRDefault="00B1482C" w:rsidP="00B1482C">
      <w:pPr>
        <w:jc w:val="center"/>
        <w:rPr>
          <w:b/>
        </w:rPr>
      </w:pPr>
      <w:r w:rsidRPr="006634DD">
        <w:rPr>
          <w:b/>
        </w:rPr>
        <w:t>§</w:t>
      </w:r>
      <w:r>
        <w:rPr>
          <w:b/>
        </w:rPr>
        <w:t>12</w:t>
      </w:r>
    </w:p>
    <w:p w:rsidR="00B1482C" w:rsidRDefault="00B1482C" w:rsidP="00B1482C">
      <w:pPr>
        <w:jc w:val="both"/>
      </w:pPr>
      <w:r>
        <w:lastRenderedPageBreak/>
        <w:t>W sprawach nieuregulowanych niniejszą umową zastosowanie mają przepisy kodeksu cywilnego.</w:t>
      </w:r>
    </w:p>
    <w:p w:rsidR="00E60450" w:rsidRDefault="005E6FC9" w:rsidP="005E6FC9">
      <w:pPr>
        <w:jc w:val="center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sectPr w:rsidR="00E60450" w:rsidSect="00CB14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93" w:rsidRDefault="00725C93" w:rsidP="006634DD">
      <w:pPr>
        <w:spacing w:after="0" w:line="240" w:lineRule="auto"/>
      </w:pPr>
      <w:r>
        <w:separator/>
      </w:r>
    </w:p>
  </w:endnote>
  <w:endnote w:type="continuationSeparator" w:id="0">
    <w:p w:rsidR="00725C93" w:rsidRDefault="00725C93" w:rsidP="006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727013"/>
      <w:docPartObj>
        <w:docPartGallery w:val="Page Numbers (Bottom of Page)"/>
        <w:docPartUnique/>
      </w:docPartObj>
    </w:sdtPr>
    <w:sdtEndPr/>
    <w:sdtContent>
      <w:p w:rsidR="006634DD" w:rsidRDefault="00860E43">
        <w:pPr>
          <w:pStyle w:val="Stopka"/>
          <w:jc w:val="right"/>
        </w:pPr>
        <w:r>
          <w:fldChar w:fldCharType="begin"/>
        </w:r>
        <w:r w:rsidR="006634DD">
          <w:instrText>PAGE   \* MERGEFORMAT</w:instrText>
        </w:r>
        <w:r>
          <w:fldChar w:fldCharType="separate"/>
        </w:r>
        <w:r w:rsidR="009A2F05">
          <w:rPr>
            <w:noProof/>
          </w:rPr>
          <w:t>5</w:t>
        </w:r>
        <w:r>
          <w:fldChar w:fldCharType="end"/>
        </w:r>
      </w:p>
    </w:sdtContent>
  </w:sdt>
  <w:p w:rsidR="006634DD" w:rsidRDefault="00663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93" w:rsidRDefault="00725C93" w:rsidP="006634DD">
      <w:pPr>
        <w:spacing w:after="0" w:line="240" w:lineRule="auto"/>
      </w:pPr>
      <w:r>
        <w:separator/>
      </w:r>
    </w:p>
  </w:footnote>
  <w:footnote w:type="continuationSeparator" w:id="0">
    <w:p w:rsidR="00725C93" w:rsidRDefault="00725C93" w:rsidP="0066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D8"/>
    <w:multiLevelType w:val="hybridMultilevel"/>
    <w:tmpl w:val="DE78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017"/>
    <w:multiLevelType w:val="hybridMultilevel"/>
    <w:tmpl w:val="0C62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9DB"/>
    <w:multiLevelType w:val="hybridMultilevel"/>
    <w:tmpl w:val="6B5AB4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52251"/>
    <w:multiLevelType w:val="hybridMultilevel"/>
    <w:tmpl w:val="50D8F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D203B"/>
    <w:multiLevelType w:val="hybridMultilevel"/>
    <w:tmpl w:val="F9F0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F8E"/>
    <w:multiLevelType w:val="hybridMultilevel"/>
    <w:tmpl w:val="53C2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10E2"/>
    <w:multiLevelType w:val="hybridMultilevel"/>
    <w:tmpl w:val="AA1C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4ED"/>
    <w:multiLevelType w:val="hybridMultilevel"/>
    <w:tmpl w:val="F886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6FBF"/>
    <w:multiLevelType w:val="hybridMultilevel"/>
    <w:tmpl w:val="14E2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2FA"/>
    <w:multiLevelType w:val="hybridMultilevel"/>
    <w:tmpl w:val="F1A4C5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555C46"/>
    <w:multiLevelType w:val="hybridMultilevel"/>
    <w:tmpl w:val="AEF6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D7984"/>
    <w:multiLevelType w:val="hybridMultilevel"/>
    <w:tmpl w:val="FB22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1339"/>
    <w:multiLevelType w:val="hybridMultilevel"/>
    <w:tmpl w:val="3CAC1E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AB"/>
    <w:rsid w:val="0000350F"/>
    <w:rsid w:val="00033564"/>
    <w:rsid w:val="00054CC0"/>
    <w:rsid w:val="00055BF8"/>
    <w:rsid w:val="00061363"/>
    <w:rsid w:val="0006768E"/>
    <w:rsid w:val="000B0E77"/>
    <w:rsid w:val="000D37EA"/>
    <w:rsid w:val="000E17C3"/>
    <w:rsid w:val="00103C26"/>
    <w:rsid w:val="00123A7B"/>
    <w:rsid w:val="001574C2"/>
    <w:rsid w:val="001A4825"/>
    <w:rsid w:val="001B0ECE"/>
    <w:rsid w:val="001B2CE9"/>
    <w:rsid w:val="001D3643"/>
    <w:rsid w:val="00270451"/>
    <w:rsid w:val="0028262E"/>
    <w:rsid w:val="00291E4F"/>
    <w:rsid w:val="00296E6B"/>
    <w:rsid w:val="002B6424"/>
    <w:rsid w:val="00304E04"/>
    <w:rsid w:val="003613AC"/>
    <w:rsid w:val="00396AF9"/>
    <w:rsid w:val="003C28F6"/>
    <w:rsid w:val="003E2CFC"/>
    <w:rsid w:val="00416174"/>
    <w:rsid w:val="004529BC"/>
    <w:rsid w:val="00462FDF"/>
    <w:rsid w:val="00464E8B"/>
    <w:rsid w:val="00490DDA"/>
    <w:rsid w:val="004C3534"/>
    <w:rsid w:val="004C3809"/>
    <w:rsid w:val="004E38D6"/>
    <w:rsid w:val="004F024C"/>
    <w:rsid w:val="004F09FB"/>
    <w:rsid w:val="0050639C"/>
    <w:rsid w:val="005254FB"/>
    <w:rsid w:val="00546736"/>
    <w:rsid w:val="00554EAB"/>
    <w:rsid w:val="00582095"/>
    <w:rsid w:val="005C2FA3"/>
    <w:rsid w:val="005E6FC9"/>
    <w:rsid w:val="005F19BD"/>
    <w:rsid w:val="006609A1"/>
    <w:rsid w:val="006634DD"/>
    <w:rsid w:val="00663AFA"/>
    <w:rsid w:val="006B5666"/>
    <w:rsid w:val="006C7142"/>
    <w:rsid w:val="006D7F85"/>
    <w:rsid w:val="00725C93"/>
    <w:rsid w:val="007B2892"/>
    <w:rsid w:val="00860E43"/>
    <w:rsid w:val="00862911"/>
    <w:rsid w:val="00890546"/>
    <w:rsid w:val="008943D3"/>
    <w:rsid w:val="008C15FB"/>
    <w:rsid w:val="008D76DF"/>
    <w:rsid w:val="008E48C3"/>
    <w:rsid w:val="00933E60"/>
    <w:rsid w:val="00952B1B"/>
    <w:rsid w:val="00961E36"/>
    <w:rsid w:val="009A2F05"/>
    <w:rsid w:val="00A12B8A"/>
    <w:rsid w:val="00A1649C"/>
    <w:rsid w:val="00A248D6"/>
    <w:rsid w:val="00A30D68"/>
    <w:rsid w:val="00A3202A"/>
    <w:rsid w:val="00A36F99"/>
    <w:rsid w:val="00A80CAD"/>
    <w:rsid w:val="00AA1A37"/>
    <w:rsid w:val="00AA6CA8"/>
    <w:rsid w:val="00B1482C"/>
    <w:rsid w:val="00B305F7"/>
    <w:rsid w:val="00B35992"/>
    <w:rsid w:val="00B824B9"/>
    <w:rsid w:val="00BB1672"/>
    <w:rsid w:val="00C24292"/>
    <w:rsid w:val="00C664E6"/>
    <w:rsid w:val="00CB141D"/>
    <w:rsid w:val="00D1190F"/>
    <w:rsid w:val="00D131A8"/>
    <w:rsid w:val="00D340C4"/>
    <w:rsid w:val="00D93C7C"/>
    <w:rsid w:val="00D96B5D"/>
    <w:rsid w:val="00DC2FEE"/>
    <w:rsid w:val="00DD4ECD"/>
    <w:rsid w:val="00E1174D"/>
    <w:rsid w:val="00E24B2B"/>
    <w:rsid w:val="00E60450"/>
    <w:rsid w:val="00E61539"/>
    <w:rsid w:val="00E7623E"/>
    <w:rsid w:val="00E86AC4"/>
    <w:rsid w:val="00EB27DD"/>
    <w:rsid w:val="00EB7185"/>
    <w:rsid w:val="00EC2068"/>
    <w:rsid w:val="00EC7E75"/>
    <w:rsid w:val="00EE1F14"/>
    <w:rsid w:val="00EF6D87"/>
    <w:rsid w:val="00F436B0"/>
    <w:rsid w:val="00F43DA3"/>
    <w:rsid w:val="00F815A6"/>
    <w:rsid w:val="00FB25F4"/>
    <w:rsid w:val="00FD686D"/>
    <w:rsid w:val="00FE67C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98B3"/>
  <w15:docId w15:val="{D55E3E56-BFD4-4734-9225-3C9B5160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E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4DD"/>
  </w:style>
  <w:style w:type="paragraph" w:styleId="Stopka">
    <w:name w:val="footer"/>
    <w:basedOn w:val="Normalny"/>
    <w:link w:val="StopkaZnak"/>
    <w:uiPriority w:val="99"/>
    <w:unhideWhenUsed/>
    <w:rsid w:val="0066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4DD"/>
  </w:style>
  <w:style w:type="character" w:styleId="Hipercze">
    <w:name w:val="Hyperlink"/>
    <w:basedOn w:val="Domylnaczcionkaakapitu"/>
    <w:uiPriority w:val="99"/>
    <w:unhideWhenUsed/>
    <w:rsid w:val="004F09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urnals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Sabaciński</dc:creator>
  <cp:lastModifiedBy>Barbara Tatko</cp:lastModifiedBy>
  <cp:revision>4</cp:revision>
  <cp:lastPrinted>2015-10-12T07:50:00Z</cp:lastPrinted>
  <dcterms:created xsi:type="dcterms:W3CDTF">2019-01-25T07:44:00Z</dcterms:created>
  <dcterms:modified xsi:type="dcterms:W3CDTF">2019-01-25T07:54:00Z</dcterms:modified>
</cp:coreProperties>
</file>