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88" w:rsidRDefault="00276588" w:rsidP="009C3A14">
      <w:pPr>
        <w:jc w:val="center"/>
      </w:pPr>
    </w:p>
    <w:p w:rsidR="009C3A14" w:rsidRDefault="00571D20" w:rsidP="009C3A14">
      <w:pPr>
        <w:jc w:val="center"/>
      </w:pPr>
      <w:r>
        <w:rPr>
          <w:noProof/>
        </w:rPr>
        <w:drawing>
          <wp:inline distT="0" distB="0" distL="0" distR="0">
            <wp:extent cx="723900" cy="914400"/>
            <wp:effectExtent l="0" t="0" r="0" b="0"/>
            <wp:docPr id="1" name="Obraz 1" descr="log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zar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AF7CD3" w:rsidRDefault="00AF7CD3" w:rsidP="009C3A14">
      <w:pPr>
        <w:jc w:val="center"/>
      </w:pPr>
    </w:p>
    <w:p w:rsidR="009C3A14" w:rsidRDefault="009C3A14" w:rsidP="009C3A14">
      <w:pPr>
        <w:jc w:val="center"/>
        <w:rPr>
          <w:rFonts w:ascii="Arial Narrow" w:hAnsi="Arial Narrow"/>
          <w:sz w:val="20"/>
          <w:szCs w:val="20"/>
        </w:rPr>
      </w:pPr>
      <w:r>
        <w:rPr>
          <w:rFonts w:ascii="Arial Narrow" w:hAnsi="Arial Narrow"/>
          <w:sz w:val="20"/>
          <w:szCs w:val="20"/>
        </w:rPr>
        <w:t>AKADEMIA MORSKA W SZCZECINIE</w:t>
      </w:r>
    </w:p>
    <w:p w:rsidR="005C62FD" w:rsidRPr="009C3A14" w:rsidRDefault="005C62FD" w:rsidP="009C3A14">
      <w:pPr>
        <w:jc w:val="center"/>
        <w:rPr>
          <w:rFonts w:ascii="Arial Narrow" w:hAnsi="Arial Narrow"/>
          <w:sz w:val="20"/>
          <w:szCs w:val="20"/>
        </w:rPr>
      </w:pPr>
      <w:r>
        <w:rPr>
          <w:rFonts w:ascii="Arial Narrow" w:hAnsi="Arial Narrow"/>
          <w:sz w:val="20"/>
          <w:szCs w:val="20"/>
        </w:rPr>
        <w:t>DZIAŁ ADMINISTRACYJNO-GOSPODARCZY</w:t>
      </w:r>
    </w:p>
    <w:p w:rsidR="009C3A14" w:rsidRDefault="00E3517F" w:rsidP="009C3A14">
      <w:pPr>
        <w:jc w:val="center"/>
        <w:rPr>
          <w:rFonts w:ascii="Arial Narrow" w:hAnsi="Arial Narrow"/>
          <w:spacing w:val="20"/>
          <w:sz w:val="20"/>
          <w:szCs w:val="20"/>
        </w:rPr>
      </w:pPr>
      <w:r>
        <w:rPr>
          <w:rFonts w:ascii="Arial Narrow" w:hAnsi="Arial Narrow"/>
          <w:spacing w:val="20"/>
          <w:sz w:val="20"/>
          <w:szCs w:val="20"/>
        </w:rPr>
        <w:t>ul.</w:t>
      </w:r>
      <w:r w:rsidR="009C3A14">
        <w:rPr>
          <w:rFonts w:ascii="Arial Narrow" w:hAnsi="Arial Narrow"/>
          <w:spacing w:val="20"/>
          <w:sz w:val="20"/>
          <w:szCs w:val="20"/>
        </w:rPr>
        <w:t xml:space="preserve"> Wały Chrobrego 1-2</w:t>
      </w:r>
      <w:r w:rsidR="009C3A14">
        <w:rPr>
          <w:rFonts w:ascii="Arial Narrow" w:hAnsi="Arial Narrow"/>
          <w:spacing w:val="20"/>
          <w:sz w:val="20"/>
          <w:szCs w:val="20"/>
        </w:rPr>
        <w:tab/>
        <w:t>70 -500 Szczecin</w:t>
      </w:r>
    </w:p>
    <w:p w:rsidR="009C3A14" w:rsidRDefault="00E3517F" w:rsidP="009C3A14">
      <w:pPr>
        <w:jc w:val="center"/>
        <w:rPr>
          <w:rFonts w:ascii="Arial Narrow" w:hAnsi="Arial Narrow"/>
          <w:spacing w:val="20"/>
          <w:sz w:val="20"/>
          <w:szCs w:val="20"/>
        </w:rPr>
      </w:pPr>
      <w:r>
        <w:rPr>
          <w:rFonts w:ascii="Arial Narrow" w:hAnsi="Arial Narrow"/>
          <w:spacing w:val="20"/>
          <w:sz w:val="20"/>
          <w:szCs w:val="20"/>
        </w:rPr>
        <w:t>t</w:t>
      </w:r>
      <w:r w:rsidR="005C62FD">
        <w:rPr>
          <w:rFonts w:ascii="Arial Narrow" w:hAnsi="Arial Narrow"/>
          <w:spacing w:val="20"/>
          <w:sz w:val="20"/>
          <w:szCs w:val="20"/>
        </w:rPr>
        <w:t xml:space="preserve">elefon (+48 91) 480 93 </w:t>
      </w:r>
      <w:r w:rsidR="00DE46BA">
        <w:rPr>
          <w:rFonts w:ascii="Arial Narrow" w:hAnsi="Arial Narrow"/>
          <w:spacing w:val="20"/>
          <w:sz w:val="20"/>
          <w:szCs w:val="20"/>
        </w:rPr>
        <w:t>04</w:t>
      </w:r>
      <w:r w:rsidR="005C62FD">
        <w:rPr>
          <w:rFonts w:ascii="Arial Narrow" w:hAnsi="Arial Narrow"/>
          <w:spacing w:val="20"/>
          <w:sz w:val="20"/>
          <w:szCs w:val="20"/>
        </w:rPr>
        <w:tab/>
        <w:t>fax (+48 91) 480 95 75</w:t>
      </w:r>
    </w:p>
    <w:p w:rsidR="009C3A14" w:rsidRPr="009C3A14" w:rsidRDefault="009C3A14" w:rsidP="009C3A14">
      <w:pPr>
        <w:jc w:val="center"/>
        <w:rPr>
          <w:rFonts w:ascii="Arial Narrow" w:hAnsi="Arial Narrow"/>
          <w:spacing w:val="20"/>
          <w:sz w:val="20"/>
          <w:szCs w:val="20"/>
        </w:rPr>
      </w:pPr>
      <w:r w:rsidRPr="009C3A14">
        <w:rPr>
          <w:rFonts w:ascii="Arial Narrow" w:hAnsi="Arial Narrow"/>
          <w:spacing w:val="20"/>
          <w:sz w:val="20"/>
          <w:szCs w:val="20"/>
        </w:rPr>
        <w:t>www.</w:t>
      </w:r>
      <w:r>
        <w:rPr>
          <w:rFonts w:ascii="Arial Narrow" w:hAnsi="Arial Narrow"/>
          <w:spacing w:val="20"/>
          <w:sz w:val="20"/>
          <w:szCs w:val="20"/>
        </w:rPr>
        <w:t>am.szczecin.pl</w:t>
      </w:r>
      <w:r w:rsidRPr="009C3A14">
        <w:rPr>
          <w:rFonts w:ascii="Arial Narrow" w:hAnsi="Arial Narrow"/>
          <w:spacing w:val="20"/>
          <w:sz w:val="20"/>
          <w:szCs w:val="20"/>
        </w:rPr>
        <w:tab/>
        <w:t>e-mail:</w:t>
      </w:r>
      <w:r w:rsidR="00734193">
        <w:rPr>
          <w:rFonts w:ascii="Arial Narrow" w:hAnsi="Arial Narrow"/>
          <w:spacing w:val="20"/>
          <w:sz w:val="20"/>
          <w:szCs w:val="20"/>
        </w:rPr>
        <w:t>am@am.</w:t>
      </w:r>
      <w:r w:rsidRPr="009C3A14">
        <w:rPr>
          <w:rFonts w:ascii="Arial Narrow" w:hAnsi="Arial Narrow"/>
          <w:spacing w:val="20"/>
          <w:sz w:val="20"/>
          <w:szCs w:val="20"/>
        </w:rPr>
        <w:t xml:space="preserve">szczecin.pl </w:t>
      </w:r>
    </w:p>
    <w:p w:rsidR="009C3A14" w:rsidRPr="009C3A14" w:rsidRDefault="009C3A14" w:rsidP="009C3A14">
      <w:pPr>
        <w:jc w:val="center"/>
        <w:rPr>
          <w:rFonts w:ascii="Arial Narrow" w:hAnsi="Arial Narrow"/>
          <w:spacing w:val="20"/>
          <w:sz w:val="20"/>
          <w:szCs w:val="20"/>
        </w:rPr>
      </w:pPr>
    </w:p>
    <w:p w:rsidR="009C3A14" w:rsidRDefault="00571D20" w:rsidP="009C3A14">
      <w:pPr>
        <w:jc w:val="center"/>
        <w:rPr>
          <w:rFonts w:ascii="Arial Narrow" w:hAnsi="Arial Narrow"/>
          <w:spacing w:val="20"/>
          <w:sz w:val="20"/>
          <w:szCs w:val="20"/>
        </w:rPr>
      </w:pPr>
      <w:r>
        <w:rPr>
          <w:rFonts w:ascii="Arial Narrow" w:hAnsi="Arial Narrow"/>
          <w:noProof/>
          <w:spacing w:val="20"/>
          <w:sz w:val="20"/>
          <w:szCs w:val="20"/>
        </w:rPr>
        <w:drawing>
          <wp:inline distT="0" distB="0" distL="0" distR="0">
            <wp:extent cx="7562850" cy="133350"/>
            <wp:effectExtent l="0" t="0" r="0" b="0"/>
            <wp:docPr id="2"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2850" cy="133350"/>
                    </a:xfrm>
                    <a:prstGeom prst="rect">
                      <a:avLst/>
                    </a:prstGeom>
                    <a:noFill/>
                    <a:ln>
                      <a:noFill/>
                    </a:ln>
                  </pic:spPr>
                </pic:pic>
              </a:graphicData>
            </a:graphic>
          </wp:inline>
        </w:drawing>
      </w:r>
    </w:p>
    <w:p w:rsidR="008C5D90" w:rsidRPr="008C5D90" w:rsidRDefault="00BB3EF3" w:rsidP="008C5D90">
      <w:pPr>
        <w:jc w:val="cente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C5D90" w:rsidRPr="008C5D90">
        <w:rPr>
          <w:lang w:eastAsia="en-US"/>
        </w:rPr>
        <w:t xml:space="preserve">Szczecin, </w:t>
      </w:r>
      <w:r w:rsidR="0045304B">
        <w:rPr>
          <w:lang w:eastAsia="en-US"/>
        </w:rPr>
        <w:t>1</w:t>
      </w:r>
      <w:r w:rsidR="001D2BEA">
        <w:rPr>
          <w:lang w:eastAsia="en-US"/>
        </w:rPr>
        <w:t>1</w:t>
      </w:r>
      <w:r w:rsidR="0045304B">
        <w:rPr>
          <w:lang w:eastAsia="en-US"/>
        </w:rPr>
        <w:t>.01.2017r</w:t>
      </w:r>
    </w:p>
    <w:p w:rsidR="00BF6188" w:rsidRDefault="00BF6188" w:rsidP="00BF6188">
      <w:pPr>
        <w:jc w:val="both"/>
        <w:rPr>
          <w:b/>
          <w:lang w:eastAsia="en-US"/>
        </w:rPr>
      </w:pPr>
    </w:p>
    <w:p w:rsidR="00BF6188" w:rsidRDefault="00BF6188" w:rsidP="00BF6188">
      <w:pPr>
        <w:jc w:val="both"/>
        <w:rPr>
          <w:b/>
          <w:lang w:eastAsia="en-US"/>
        </w:rPr>
      </w:pPr>
    </w:p>
    <w:p w:rsidR="00545745" w:rsidRDefault="00545745" w:rsidP="00BF6188">
      <w:pPr>
        <w:jc w:val="both"/>
        <w:rPr>
          <w:b/>
          <w:lang w:eastAsia="en-US"/>
        </w:rPr>
      </w:pPr>
    </w:p>
    <w:p w:rsidR="00545745" w:rsidRDefault="00545745" w:rsidP="00BF6188">
      <w:pPr>
        <w:jc w:val="both"/>
        <w:rPr>
          <w:b/>
          <w:lang w:eastAsia="en-US"/>
        </w:rPr>
      </w:pPr>
    </w:p>
    <w:p w:rsidR="00545745" w:rsidRDefault="00545745" w:rsidP="00BF6188">
      <w:pPr>
        <w:jc w:val="both"/>
        <w:rPr>
          <w:b/>
          <w:lang w:eastAsia="en-US"/>
        </w:rPr>
      </w:pPr>
    </w:p>
    <w:p w:rsidR="00545745" w:rsidRDefault="00545745" w:rsidP="00BF6188">
      <w:pPr>
        <w:jc w:val="both"/>
        <w:rPr>
          <w:b/>
          <w:lang w:eastAsia="en-US"/>
        </w:rPr>
      </w:pPr>
    </w:p>
    <w:p w:rsidR="00BF6188" w:rsidRDefault="00BF6188" w:rsidP="00BF6188">
      <w:pPr>
        <w:jc w:val="both"/>
        <w:rPr>
          <w:b/>
          <w:lang w:eastAsia="en-US"/>
        </w:rPr>
      </w:pPr>
      <w:r>
        <w:rPr>
          <w:b/>
          <w:lang w:eastAsia="en-US"/>
        </w:rPr>
        <w:t>Znak sprawy AG/MW</w:t>
      </w:r>
      <w:r w:rsidR="0045304B">
        <w:rPr>
          <w:b/>
          <w:lang w:eastAsia="en-US"/>
        </w:rPr>
        <w:t>-2017/01</w:t>
      </w:r>
    </w:p>
    <w:p w:rsidR="00BF6188" w:rsidRDefault="00BF6188" w:rsidP="00BF6188">
      <w:pPr>
        <w:jc w:val="both"/>
        <w:rPr>
          <w:b/>
          <w:lang w:eastAsia="en-US"/>
        </w:rPr>
      </w:pPr>
    </w:p>
    <w:p w:rsidR="00545745" w:rsidRDefault="00545745" w:rsidP="00BF6188">
      <w:pPr>
        <w:jc w:val="both"/>
        <w:rPr>
          <w:b/>
          <w:lang w:eastAsia="en-US"/>
        </w:rPr>
      </w:pPr>
    </w:p>
    <w:p w:rsidR="00BF6188" w:rsidRPr="00B369C2" w:rsidRDefault="00BF6188" w:rsidP="00BF6188">
      <w:pPr>
        <w:numPr>
          <w:ilvl w:val="0"/>
          <w:numId w:val="16"/>
        </w:numPr>
        <w:spacing w:line="360" w:lineRule="auto"/>
        <w:jc w:val="both"/>
        <w:rPr>
          <w:u w:val="single"/>
          <w:lang w:eastAsia="en-US"/>
        </w:rPr>
      </w:pPr>
      <w:r w:rsidRPr="00B369C2">
        <w:rPr>
          <w:u w:val="single"/>
          <w:lang w:eastAsia="en-US"/>
        </w:rPr>
        <w:t xml:space="preserve">Dotyczy: Zapytania ofertowego </w:t>
      </w:r>
      <w:r w:rsidR="00B369C2" w:rsidRPr="00B369C2">
        <w:rPr>
          <w:u w:val="single"/>
          <w:lang w:eastAsia="en-US"/>
        </w:rPr>
        <w:t>na ś</w:t>
      </w:r>
      <w:r w:rsidRPr="00B369C2">
        <w:rPr>
          <w:u w:val="single"/>
          <w:lang w:eastAsia="en-US"/>
        </w:rPr>
        <w:t>wi</w:t>
      </w:r>
      <w:r w:rsidR="00437E0B" w:rsidRPr="00B369C2">
        <w:rPr>
          <w:u w:val="single"/>
          <w:lang w:eastAsia="en-US"/>
        </w:rPr>
        <w:t>adczenie</w:t>
      </w:r>
      <w:r w:rsidRPr="00B369C2">
        <w:rPr>
          <w:u w:val="single"/>
          <w:lang w:eastAsia="en-US"/>
        </w:rPr>
        <w:t xml:space="preserve"> usług pocztowych w obrocie krajowym i zagranicznym dla Akademii Morskiej w Szczecinie.</w:t>
      </w:r>
    </w:p>
    <w:p w:rsidR="00BF6188" w:rsidRPr="00BF6188" w:rsidRDefault="00BF6188" w:rsidP="00BF6188">
      <w:pPr>
        <w:jc w:val="both"/>
        <w:rPr>
          <w:lang w:eastAsia="en-US"/>
        </w:rPr>
      </w:pPr>
    </w:p>
    <w:p w:rsidR="00BF6188" w:rsidRPr="00BF6188" w:rsidRDefault="00BF6188" w:rsidP="00BF6188">
      <w:pPr>
        <w:jc w:val="both"/>
        <w:rPr>
          <w:lang w:eastAsia="en-US"/>
        </w:rPr>
      </w:pPr>
    </w:p>
    <w:p w:rsidR="00545745" w:rsidRPr="00545745" w:rsidRDefault="00545745" w:rsidP="00BF6188">
      <w:pPr>
        <w:jc w:val="both"/>
        <w:rPr>
          <w:lang w:eastAsia="en-US"/>
        </w:rPr>
      </w:pPr>
    </w:p>
    <w:p w:rsidR="00BF6188" w:rsidRPr="00884888" w:rsidRDefault="00BF6188" w:rsidP="00545745">
      <w:pPr>
        <w:ind w:firstLine="360"/>
        <w:jc w:val="both"/>
        <w:rPr>
          <w:lang w:eastAsia="en-US"/>
        </w:rPr>
      </w:pPr>
      <w:r w:rsidRPr="00884888">
        <w:rPr>
          <w:lang w:eastAsia="en-US"/>
        </w:rPr>
        <w:t xml:space="preserve">W związku ze zwróceniem się Wykonawców </w:t>
      </w:r>
      <w:r w:rsidR="00437E0B" w:rsidRPr="00884888">
        <w:rPr>
          <w:lang w:eastAsia="en-US"/>
        </w:rPr>
        <w:t>do</w:t>
      </w:r>
      <w:r w:rsidRPr="00884888">
        <w:rPr>
          <w:lang w:eastAsia="en-US"/>
        </w:rPr>
        <w:t xml:space="preserve"> Zamawiającego o wyjaśnienie treści</w:t>
      </w:r>
      <w:r w:rsidR="00545745" w:rsidRPr="00884888">
        <w:rPr>
          <w:lang w:eastAsia="en-US"/>
        </w:rPr>
        <w:t xml:space="preserve"> zawartych w zapytaniu ofertowym, Akademia Morska w Szczecinie przekazuje treść zapytań, które wpłynęły wraz z wyjaśnieniami.</w:t>
      </w:r>
    </w:p>
    <w:p w:rsidR="00545745" w:rsidRPr="00884888" w:rsidRDefault="00545745" w:rsidP="00545745">
      <w:pPr>
        <w:ind w:firstLine="360"/>
        <w:jc w:val="both"/>
        <w:rPr>
          <w:lang w:eastAsia="en-US"/>
        </w:rPr>
      </w:pPr>
    </w:p>
    <w:p w:rsidR="0023515D" w:rsidRPr="00884888" w:rsidRDefault="0023515D" w:rsidP="00BF6188">
      <w:pPr>
        <w:jc w:val="both"/>
        <w:rPr>
          <w:lang w:eastAsia="en-US"/>
        </w:rPr>
      </w:pPr>
      <w:r w:rsidRPr="00884888">
        <w:rPr>
          <w:lang w:eastAsia="en-US"/>
        </w:rPr>
        <w:t>Odpowiedzi na pytania oferentów</w:t>
      </w:r>
      <w:r w:rsidR="00636486" w:rsidRPr="00884888">
        <w:rPr>
          <w:lang w:eastAsia="en-US"/>
        </w:rPr>
        <w:t>.</w:t>
      </w:r>
      <w:r w:rsidRPr="00884888">
        <w:rPr>
          <w:lang w:eastAsia="en-US"/>
        </w:rPr>
        <w:t xml:space="preserve"> </w:t>
      </w:r>
    </w:p>
    <w:p w:rsidR="0023515D" w:rsidRDefault="0023515D" w:rsidP="00270475">
      <w:pPr>
        <w:ind w:firstLine="360"/>
        <w:jc w:val="both"/>
        <w:rPr>
          <w:lang w:eastAsia="en-US"/>
        </w:rPr>
      </w:pPr>
    </w:p>
    <w:p w:rsidR="00A72E6C" w:rsidRPr="00884888" w:rsidRDefault="00A72E6C" w:rsidP="00270475">
      <w:pPr>
        <w:ind w:firstLine="360"/>
        <w:jc w:val="both"/>
        <w:rPr>
          <w:lang w:eastAsia="en-US"/>
        </w:rPr>
      </w:pPr>
    </w:p>
    <w:p w:rsidR="00270475" w:rsidRPr="00884888" w:rsidRDefault="00270475" w:rsidP="00270475">
      <w:pPr>
        <w:ind w:firstLine="360"/>
        <w:jc w:val="both"/>
        <w:rPr>
          <w:b/>
          <w:u w:val="single"/>
          <w:lang w:eastAsia="en-US"/>
        </w:rPr>
      </w:pPr>
      <w:r w:rsidRPr="00884888">
        <w:rPr>
          <w:b/>
          <w:u w:val="single"/>
          <w:lang w:eastAsia="en-US"/>
        </w:rPr>
        <w:t>Pytanie nr 1:</w:t>
      </w:r>
    </w:p>
    <w:p w:rsidR="00270475" w:rsidRPr="00884888" w:rsidRDefault="00270475" w:rsidP="00270475">
      <w:pPr>
        <w:ind w:firstLine="360"/>
        <w:jc w:val="both"/>
        <w:rPr>
          <w:lang w:eastAsia="en-US"/>
        </w:rPr>
      </w:pPr>
    </w:p>
    <w:p w:rsidR="00781083" w:rsidRPr="00884888" w:rsidRDefault="00781083" w:rsidP="00781083">
      <w:pPr>
        <w:tabs>
          <w:tab w:val="left" w:pos="284"/>
          <w:tab w:val="left" w:pos="426"/>
        </w:tabs>
        <w:ind w:left="284"/>
        <w:jc w:val="both"/>
      </w:pPr>
      <w:r w:rsidRPr="00884888">
        <w:t>Czy dla potrzeb kalkulacji ceny Wykonawca może uznać, że 80% korespondencji jest kierowana na obszar miasta Szczecin, a 20% korespondencji na pozostały obszar  kraju?</w:t>
      </w:r>
    </w:p>
    <w:p w:rsidR="00E6573B" w:rsidRPr="00884888" w:rsidRDefault="00E6573B" w:rsidP="00270475">
      <w:pPr>
        <w:ind w:firstLine="360"/>
        <w:jc w:val="both"/>
        <w:rPr>
          <w:lang w:eastAsia="en-US"/>
        </w:rPr>
      </w:pPr>
    </w:p>
    <w:p w:rsidR="00E6573B" w:rsidRPr="00A72E6C" w:rsidRDefault="00E6573B" w:rsidP="00270475">
      <w:pPr>
        <w:ind w:firstLine="360"/>
        <w:jc w:val="both"/>
        <w:rPr>
          <w:b/>
          <w:lang w:eastAsia="en-US"/>
        </w:rPr>
      </w:pPr>
      <w:r w:rsidRPr="00A72E6C">
        <w:rPr>
          <w:b/>
          <w:lang w:eastAsia="en-US"/>
        </w:rPr>
        <w:t>Odpowiedź:</w:t>
      </w:r>
    </w:p>
    <w:p w:rsidR="00781083" w:rsidRPr="00884888" w:rsidRDefault="00781083" w:rsidP="00781083">
      <w:pPr>
        <w:ind w:firstLine="360"/>
        <w:jc w:val="both"/>
        <w:rPr>
          <w:lang w:eastAsia="en-US"/>
        </w:rPr>
      </w:pPr>
      <w:r w:rsidRPr="00884888">
        <w:rPr>
          <w:lang w:eastAsia="en-US"/>
        </w:rPr>
        <w:t xml:space="preserve">Zamawiający nie prowadzi ewidencji korespondencji, dlatego też nie potrafi szacunkowo podać ilości wysyłanej na </w:t>
      </w:r>
      <w:r w:rsidR="00A72E6C">
        <w:rPr>
          <w:lang w:eastAsia="en-US"/>
        </w:rPr>
        <w:t>obszar miasta Szczecin i pozostały obszar kraju.</w:t>
      </w:r>
    </w:p>
    <w:p w:rsidR="00E6573B" w:rsidRDefault="00E6573B" w:rsidP="00270475">
      <w:pPr>
        <w:ind w:firstLine="360"/>
        <w:jc w:val="both"/>
        <w:rPr>
          <w:lang w:eastAsia="en-US"/>
        </w:rPr>
      </w:pPr>
    </w:p>
    <w:p w:rsidR="00A72E6C" w:rsidRPr="00884888" w:rsidRDefault="00A72E6C" w:rsidP="00270475">
      <w:pPr>
        <w:ind w:firstLine="360"/>
        <w:jc w:val="both"/>
        <w:rPr>
          <w:lang w:eastAsia="en-US"/>
        </w:rPr>
      </w:pPr>
    </w:p>
    <w:p w:rsidR="00B369C2" w:rsidRPr="00884888" w:rsidRDefault="00B369C2" w:rsidP="00B369C2">
      <w:pPr>
        <w:ind w:firstLine="360"/>
        <w:jc w:val="both"/>
        <w:rPr>
          <w:b/>
          <w:u w:val="single"/>
          <w:lang w:eastAsia="en-US"/>
        </w:rPr>
      </w:pPr>
      <w:r w:rsidRPr="00884888">
        <w:rPr>
          <w:b/>
          <w:u w:val="single"/>
          <w:lang w:eastAsia="en-US"/>
        </w:rPr>
        <w:t>Pytanie nr 2:</w:t>
      </w:r>
    </w:p>
    <w:p w:rsidR="00B369C2" w:rsidRPr="00884888" w:rsidRDefault="00B369C2" w:rsidP="00270475">
      <w:pPr>
        <w:ind w:firstLine="360"/>
        <w:jc w:val="both"/>
        <w:rPr>
          <w:lang w:eastAsia="en-US"/>
        </w:rPr>
      </w:pPr>
    </w:p>
    <w:p w:rsidR="00781083" w:rsidRPr="00884888" w:rsidRDefault="00781083" w:rsidP="00781083">
      <w:pPr>
        <w:spacing w:before="120"/>
        <w:ind w:left="284"/>
        <w:jc w:val="both"/>
      </w:pPr>
      <w:r w:rsidRPr="00884888">
        <w:t>Czy Zamawiający będzie skłonny dzielić przesyłki na obszar:</w:t>
      </w:r>
    </w:p>
    <w:p w:rsidR="00781083" w:rsidRPr="00884888" w:rsidRDefault="00781083" w:rsidP="00781083">
      <w:pPr>
        <w:ind w:left="426" w:hanging="142"/>
        <w:jc w:val="both"/>
      </w:pPr>
      <w:r w:rsidRPr="00884888">
        <w:t xml:space="preserve"> - miejscowy (teren Miasta Szczecin),</w:t>
      </w:r>
    </w:p>
    <w:p w:rsidR="00781083" w:rsidRPr="00884888" w:rsidRDefault="00781083" w:rsidP="00781083">
      <w:pPr>
        <w:ind w:left="426" w:hanging="142"/>
        <w:jc w:val="both"/>
      </w:pPr>
      <w:r w:rsidRPr="00884888">
        <w:t xml:space="preserve"> - zamiejscowy (pozostały obszar kraju)?</w:t>
      </w:r>
    </w:p>
    <w:p w:rsidR="00E6573B" w:rsidRPr="00884888" w:rsidRDefault="00E6573B" w:rsidP="00E6573B">
      <w:pPr>
        <w:jc w:val="both"/>
        <w:rPr>
          <w:lang w:eastAsia="en-US"/>
        </w:rPr>
      </w:pPr>
    </w:p>
    <w:p w:rsidR="00E6573B" w:rsidRPr="00A72E6C" w:rsidRDefault="00E6573B" w:rsidP="00E6573B">
      <w:pPr>
        <w:ind w:firstLine="360"/>
        <w:jc w:val="both"/>
        <w:rPr>
          <w:b/>
          <w:lang w:eastAsia="en-US"/>
        </w:rPr>
      </w:pPr>
      <w:r w:rsidRPr="00A72E6C">
        <w:rPr>
          <w:b/>
          <w:lang w:eastAsia="en-US"/>
        </w:rPr>
        <w:lastRenderedPageBreak/>
        <w:t>Odpowiedź:</w:t>
      </w:r>
    </w:p>
    <w:p w:rsidR="00781083" w:rsidRPr="00884888" w:rsidRDefault="00781083" w:rsidP="00E6573B">
      <w:pPr>
        <w:ind w:firstLine="360"/>
        <w:jc w:val="both"/>
        <w:rPr>
          <w:b/>
          <w:u w:val="single"/>
          <w:lang w:eastAsia="en-US"/>
        </w:rPr>
      </w:pPr>
    </w:p>
    <w:p w:rsidR="00781083" w:rsidRPr="00884888" w:rsidRDefault="00781083" w:rsidP="00781083">
      <w:pPr>
        <w:ind w:firstLine="360"/>
        <w:jc w:val="both"/>
        <w:rPr>
          <w:lang w:eastAsia="en-US"/>
        </w:rPr>
      </w:pPr>
      <w:r w:rsidRPr="00884888">
        <w:rPr>
          <w:lang w:eastAsia="en-US"/>
        </w:rPr>
        <w:t xml:space="preserve">Zamawiający nie jest w stanie </w:t>
      </w:r>
      <w:r w:rsidRPr="00884888">
        <w:rPr>
          <w:lang w:eastAsia="en-US"/>
        </w:rPr>
        <w:t xml:space="preserve">podzielić </w:t>
      </w:r>
      <w:r w:rsidRPr="00884888">
        <w:rPr>
          <w:lang w:eastAsia="en-US"/>
        </w:rPr>
        <w:t>korespondencji na miejscową i zamiejscową.</w:t>
      </w:r>
    </w:p>
    <w:p w:rsidR="00E6573B" w:rsidRPr="00884888" w:rsidRDefault="00E6573B" w:rsidP="00270475">
      <w:pPr>
        <w:ind w:firstLine="360"/>
        <w:jc w:val="both"/>
        <w:rPr>
          <w:lang w:eastAsia="en-US"/>
        </w:rPr>
      </w:pPr>
    </w:p>
    <w:p w:rsidR="00B369C2" w:rsidRPr="00884888" w:rsidRDefault="00B369C2" w:rsidP="00B369C2">
      <w:pPr>
        <w:ind w:firstLine="360"/>
        <w:jc w:val="both"/>
        <w:rPr>
          <w:b/>
          <w:u w:val="single"/>
          <w:lang w:eastAsia="en-US"/>
        </w:rPr>
      </w:pPr>
      <w:r w:rsidRPr="00884888">
        <w:rPr>
          <w:b/>
          <w:u w:val="single"/>
          <w:lang w:eastAsia="en-US"/>
        </w:rPr>
        <w:t>Pytanie nr 3:</w:t>
      </w:r>
    </w:p>
    <w:p w:rsidR="00B369C2" w:rsidRPr="00884888" w:rsidRDefault="00B369C2" w:rsidP="00270475">
      <w:pPr>
        <w:ind w:firstLine="360"/>
        <w:jc w:val="both"/>
        <w:rPr>
          <w:lang w:eastAsia="en-US"/>
        </w:rPr>
      </w:pPr>
    </w:p>
    <w:p w:rsidR="000E1AB6" w:rsidRDefault="00781083" w:rsidP="00A72E6C">
      <w:pPr>
        <w:spacing w:before="120"/>
        <w:ind w:left="284"/>
        <w:jc w:val="both"/>
      </w:pPr>
      <w:r w:rsidRPr="00884888">
        <w:t>Prosimy o dodanie do opisu przedmiotu zamówienia punktu oraz projektu umowy, że w przypadku nadania przez Zamawiającego przesyłek nieujętych w Formularzu ofertowym podstawą rozliczeń będą ceny zawarte w obowiązującym w dacie przyjęcia przesyłek cenniku usług pocztowych Wykonawcy.</w:t>
      </w:r>
    </w:p>
    <w:p w:rsidR="00A72E6C" w:rsidRPr="00884888" w:rsidRDefault="00A72E6C" w:rsidP="00A72E6C">
      <w:pPr>
        <w:spacing w:before="120"/>
        <w:ind w:left="284"/>
        <w:jc w:val="both"/>
      </w:pPr>
    </w:p>
    <w:p w:rsidR="008674FD" w:rsidRPr="00A72E6C" w:rsidRDefault="008674FD" w:rsidP="008674FD">
      <w:pPr>
        <w:ind w:firstLine="360"/>
        <w:jc w:val="both"/>
        <w:rPr>
          <w:b/>
          <w:lang w:eastAsia="en-US"/>
        </w:rPr>
      </w:pPr>
      <w:r w:rsidRPr="00A72E6C">
        <w:rPr>
          <w:b/>
          <w:lang w:eastAsia="en-US"/>
        </w:rPr>
        <w:t>Odpowiedź:</w:t>
      </w:r>
    </w:p>
    <w:p w:rsidR="00781083" w:rsidRPr="00884888" w:rsidRDefault="00E6573B" w:rsidP="00781083">
      <w:pPr>
        <w:spacing w:before="120"/>
        <w:ind w:left="284"/>
        <w:jc w:val="both"/>
      </w:pPr>
      <w:r w:rsidRPr="00884888">
        <w:rPr>
          <w:lang w:eastAsia="en-US"/>
        </w:rPr>
        <w:t xml:space="preserve">Zamawiający </w:t>
      </w:r>
      <w:r w:rsidR="00781083" w:rsidRPr="00884888">
        <w:rPr>
          <w:lang w:eastAsia="en-US"/>
        </w:rPr>
        <w:t xml:space="preserve">w przypadku nadania przesyłek </w:t>
      </w:r>
      <w:r w:rsidR="00781083" w:rsidRPr="00884888">
        <w:t xml:space="preserve">nieujętych w Formularzu ofertowym </w:t>
      </w:r>
      <w:r w:rsidR="00A72E6C">
        <w:t xml:space="preserve">przyjmie za </w:t>
      </w:r>
      <w:r w:rsidR="00A72E6C" w:rsidRPr="00884888">
        <w:t>podstaw</w:t>
      </w:r>
      <w:r w:rsidR="00A72E6C">
        <w:t>ę</w:t>
      </w:r>
      <w:r w:rsidR="00781083" w:rsidRPr="00884888">
        <w:t xml:space="preserve"> rozliczeń</w:t>
      </w:r>
      <w:r w:rsidR="00A72E6C">
        <w:t>,</w:t>
      </w:r>
      <w:r w:rsidR="00781083" w:rsidRPr="00884888">
        <w:t xml:space="preserve"> ceny obowiązując</w:t>
      </w:r>
      <w:r w:rsidR="00490CA6" w:rsidRPr="00884888">
        <w:t>e</w:t>
      </w:r>
      <w:r w:rsidR="00781083" w:rsidRPr="00884888">
        <w:t xml:space="preserve"> w </w:t>
      </w:r>
      <w:r w:rsidR="00490CA6" w:rsidRPr="00884888">
        <w:t>dniu podpisania umowy według cennika Wykonawcy stanowiącego załącznik do umowy.</w:t>
      </w:r>
    </w:p>
    <w:p w:rsidR="00B369C2" w:rsidRPr="00884888" w:rsidRDefault="00B369C2" w:rsidP="00490CA6">
      <w:pPr>
        <w:jc w:val="both"/>
        <w:rPr>
          <w:lang w:eastAsia="en-US"/>
        </w:rPr>
      </w:pPr>
    </w:p>
    <w:p w:rsidR="00B369C2" w:rsidRPr="00884888" w:rsidRDefault="00B369C2" w:rsidP="00B369C2">
      <w:pPr>
        <w:ind w:firstLine="360"/>
        <w:jc w:val="both"/>
        <w:rPr>
          <w:b/>
          <w:u w:val="single"/>
          <w:lang w:eastAsia="en-US"/>
        </w:rPr>
      </w:pPr>
      <w:r w:rsidRPr="00884888">
        <w:rPr>
          <w:b/>
          <w:u w:val="single"/>
          <w:lang w:eastAsia="en-US"/>
        </w:rPr>
        <w:t>Pytanie nr 4:</w:t>
      </w:r>
    </w:p>
    <w:p w:rsidR="00B369C2" w:rsidRPr="00884888" w:rsidRDefault="00B369C2" w:rsidP="00270475">
      <w:pPr>
        <w:ind w:firstLine="360"/>
        <w:jc w:val="both"/>
        <w:rPr>
          <w:lang w:eastAsia="en-US"/>
        </w:rPr>
      </w:pPr>
    </w:p>
    <w:p w:rsidR="00270475" w:rsidRPr="00884888" w:rsidRDefault="00270475" w:rsidP="00884888">
      <w:pPr>
        <w:ind w:left="360"/>
        <w:jc w:val="both"/>
        <w:rPr>
          <w:lang w:eastAsia="en-US"/>
        </w:rPr>
      </w:pPr>
      <w:r w:rsidRPr="00884888">
        <w:rPr>
          <w:lang w:eastAsia="en-US"/>
        </w:rPr>
        <w:t>Czy Zamawiający dopuszcza oznakowanie przesyłek wyróżniających poszczególne usługi zgodnie z Regulaminem Wykonawcy w miejscu uzgodnionym z Zamawiającym?</w:t>
      </w:r>
    </w:p>
    <w:p w:rsidR="000E1AB6" w:rsidRPr="00884888" w:rsidRDefault="000E1AB6" w:rsidP="00270475">
      <w:pPr>
        <w:ind w:firstLine="360"/>
        <w:jc w:val="both"/>
        <w:rPr>
          <w:lang w:eastAsia="en-US"/>
        </w:rPr>
      </w:pPr>
    </w:p>
    <w:p w:rsidR="008674FD" w:rsidRPr="00A72E6C" w:rsidRDefault="00AB4884" w:rsidP="008674FD">
      <w:pPr>
        <w:ind w:firstLine="360"/>
        <w:jc w:val="both"/>
        <w:rPr>
          <w:b/>
          <w:lang w:eastAsia="en-US"/>
        </w:rPr>
      </w:pPr>
      <w:r w:rsidRPr="00884888">
        <w:rPr>
          <w:lang w:eastAsia="en-US"/>
        </w:rPr>
        <w:t xml:space="preserve"> </w:t>
      </w:r>
      <w:r w:rsidR="008674FD" w:rsidRPr="00A72E6C">
        <w:rPr>
          <w:b/>
          <w:lang w:eastAsia="en-US"/>
        </w:rPr>
        <w:t>Odpowiedź:</w:t>
      </w:r>
    </w:p>
    <w:p w:rsidR="00AB4884" w:rsidRPr="00884888" w:rsidRDefault="00AB4884" w:rsidP="00884888">
      <w:pPr>
        <w:ind w:left="360"/>
        <w:jc w:val="both"/>
        <w:rPr>
          <w:lang w:eastAsia="en-US"/>
        </w:rPr>
      </w:pPr>
      <w:r w:rsidRPr="00884888">
        <w:rPr>
          <w:lang w:eastAsia="en-US"/>
        </w:rPr>
        <w:t xml:space="preserve">Zamawiający będzie wykonywał określone czynności należące do nadawcy </w:t>
      </w:r>
      <w:r w:rsidR="008674FD" w:rsidRPr="00884888">
        <w:rPr>
          <w:lang w:eastAsia="en-US"/>
        </w:rPr>
        <w:t>, tzn. wypełnienie książki nadawczej, druków ZPO i oznaczy przesyłki polecone i priorytetowe.</w:t>
      </w:r>
    </w:p>
    <w:p w:rsidR="008674FD" w:rsidRPr="00884888" w:rsidRDefault="008674FD" w:rsidP="00270475">
      <w:pPr>
        <w:ind w:firstLine="360"/>
        <w:jc w:val="both"/>
        <w:rPr>
          <w:lang w:eastAsia="en-US"/>
        </w:rPr>
      </w:pPr>
    </w:p>
    <w:p w:rsidR="00B369C2" w:rsidRPr="00884888" w:rsidRDefault="00B369C2" w:rsidP="00B369C2">
      <w:pPr>
        <w:ind w:firstLine="360"/>
        <w:jc w:val="both"/>
        <w:rPr>
          <w:b/>
          <w:u w:val="single"/>
          <w:lang w:eastAsia="en-US"/>
        </w:rPr>
      </w:pPr>
      <w:r w:rsidRPr="00884888">
        <w:rPr>
          <w:b/>
          <w:u w:val="single"/>
          <w:lang w:eastAsia="en-US"/>
        </w:rPr>
        <w:t>Pytanie nr 5:</w:t>
      </w:r>
    </w:p>
    <w:p w:rsidR="00B369C2" w:rsidRPr="00884888" w:rsidRDefault="00B369C2" w:rsidP="00B369C2">
      <w:pPr>
        <w:jc w:val="both"/>
        <w:rPr>
          <w:lang w:eastAsia="en-US"/>
        </w:rPr>
      </w:pPr>
    </w:p>
    <w:p w:rsidR="00B532A3" w:rsidRPr="00B532A3" w:rsidRDefault="00B532A3" w:rsidP="00B532A3">
      <w:pPr>
        <w:numPr>
          <w:ilvl w:val="0"/>
          <w:numId w:val="17"/>
        </w:numPr>
        <w:autoSpaceDE w:val="0"/>
        <w:autoSpaceDN w:val="0"/>
        <w:adjustRightInd w:val="0"/>
        <w:spacing w:before="120" w:line="276" w:lineRule="auto"/>
        <w:ind w:left="284" w:hanging="284"/>
        <w:jc w:val="both"/>
      </w:pPr>
      <w:r w:rsidRPr="00B532A3">
        <w:t>Prosimy o rozszerzenie kryterium oceny o dodatkowe kryterium – kryterium społeczne omówione poniżej.</w:t>
      </w:r>
    </w:p>
    <w:p w:rsidR="00B532A3" w:rsidRPr="00B532A3" w:rsidRDefault="00B532A3" w:rsidP="00B532A3">
      <w:pPr>
        <w:ind w:left="426" w:hanging="426"/>
        <w:jc w:val="both"/>
      </w:pPr>
    </w:p>
    <w:p w:rsidR="00B532A3" w:rsidRPr="00B532A3" w:rsidRDefault="00B532A3" w:rsidP="00B532A3">
      <w:pPr>
        <w:ind w:left="284"/>
        <w:jc w:val="both"/>
      </w:pPr>
      <w:r w:rsidRPr="00B532A3">
        <w:t>Czy mając na uwadze najnowsze orzecznictwo Krajowej Izby Odwoławczej, podkreślające walor kryteriów oceny ofert o charakterze społecznym, na które położył nacisk sam ustawodawca w ostatniej nowelizacji ustawy Pzp (ustawa z dnia 29 sierpnia 2014 r. o zmianie ustawy Prawo zamówień publicznych, Dz. U. dnia 18 września 2014 r., dalej jako „ustawa nowelizująca”) Zamawiający dokona modyfikacji treści zapytania ofertowego poprzez dodanie w rozdziale IX, kryterium „społecznego”, przez które należy rozumieć liczbę osób zatrudnionych na podstawie umowy o pracę na terenie Polski w przeliczeniu na pełny wymiar czasu pracy (cały etat), którym zostanie powierzona realizacja przedmiotu zamówienia (dalej jako „kryterium społeczne”) oraz w związku z powyższym dokona odpowiednich zmian dokumentacji dotyczącej Zapytania. Wykonawca wskazuje, iż konsekwencją wprowadzenia wskazanego kryterium powinno być m.in. równoczesne przewidzenie mechanizmów weryfikacyjnych dotyczących poziomu zatrudnienia podczas realizacji zamówienia.</w:t>
      </w:r>
    </w:p>
    <w:p w:rsidR="00B532A3" w:rsidRPr="00B532A3" w:rsidRDefault="00B532A3" w:rsidP="00B532A3">
      <w:pPr>
        <w:ind w:left="284"/>
        <w:jc w:val="both"/>
      </w:pPr>
      <w:r w:rsidRPr="00B532A3">
        <w:t xml:space="preserve">Ustawodawca nadając ustawą nowelizującą nowe brzmienie art. 91 ust. 2 ustawy Pzp, położył wyraźny nacisk na posługiwanie się kryteriami społecznymi w ramach wyboru oferty najkorzystniejszej, co potwierdził również w uzasadnieniu do ustawy, gdzie wskazane zostało, że obecna sytuacja, w której zamówienia publiczne są udzielane podmiotom omijającym nakaz z art. 22 § 11 Kodeksu pracy jest demoralizująca. </w:t>
      </w:r>
    </w:p>
    <w:p w:rsidR="00B532A3" w:rsidRPr="00B532A3" w:rsidRDefault="00B532A3" w:rsidP="00B532A3">
      <w:pPr>
        <w:ind w:left="284"/>
        <w:jc w:val="both"/>
      </w:pPr>
      <w:r w:rsidRPr="00B532A3">
        <w:t>Wydatki publiczne powinny wspierać rzetelnych i praworządnych uczestników rynku i ich pracowników. W związku z tym, posługiwanie się kryteriami społecznymi przy ocenie ofert, nie tylko nie zaprzecza konkurencyjności, ale umożliwia pełną realizację tej zasady i rzeczywistą konkurencję między operatorami pocztowymi.</w:t>
      </w:r>
    </w:p>
    <w:p w:rsidR="00B532A3" w:rsidRPr="00B532A3" w:rsidRDefault="00B532A3" w:rsidP="00B532A3">
      <w:pPr>
        <w:ind w:left="284"/>
        <w:jc w:val="both"/>
      </w:pPr>
      <w:r w:rsidRPr="00B532A3">
        <w:t>Wykonawca wnioskuje do Zamawiającego o rozszerzenie kryterium oceny ofert o następujący warunek:</w:t>
      </w:r>
    </w:p>
    <w:p w:rsidR="00B532A3" w:rsidRPr="00B532A3" w:rsidRDefault="00B532A3" w:rsidP="00B532A3">
      <w:pPr>
        <w:ind w:left="426"/>
        <w:jc w:val="both"/>
      </w:pPr>
      <w:r w:rsidRPr="00B532A3">
        <w:t>- Liczba osób zatrudnionych w oparciu o umowę o pracę na terytorium Polski w przeliczeniu na pełnozatrudnionych w pełnym wymiarze czasu pracy wg stanu na dzień, np. 31.12.2016r.  – 30%.</w:t>
      </w:r>
    </w:p>
    <w:p w:rsidR="00B532A3" w:rsidRPr="00B532A3" w:rsidRDefault="00B532A3" w:rsidP="00B532A3">
      <w:pPr>
        <w:ind w:left="284"/>
        <w:jc w:val="both"/>
      </w:pPr>
      <w:r w:rsidRPr="00B532A3">
        <w:t xml:space="preserve"> </w:t>
      </w:r>
    </w:p>
    <w:p w:rsidR="00B532A3" w:rsidRPr="00B532A3" w:rsidRDefault="00B532A3" w:rsidP="00B532A3">
      <w:pPr>
        <w:tabs>
          <w:tab w:val="left" w:pos="4500"/>
          <w:tab w:val="left" w:pos="4860"/>
        </w:tabs>
        <w:autoSpaceDE w:val="0"/>
        <w:autoSpaceDN w:val="0"/>
        <w:adjustRightInd w:val="0"/>
        <w:ind w:left="426"/>
        <w:jc w:val="both"/>
      </w:pPr>
      <w:r w:rsidRPr="00B532A3">
        <w:t>Poniżej przykład umieszczenia kryterium zatrudnienia w kryteriach oceny ofert:</w:t>
      </w:r>
    </w:p>
    <w:p w:rsidR="00B532A3" w:rsidRPr="00884888" w:rsidRDefault="00B532A3" w:rsidP="00B532A3">
      <w:pPr>
        <w:tabs>
          <w:tab w:val="left" w:pos="4500"/>
          <w:tab w:val="left" w:pos="4860"/>
        </w:tabs>
        <w:autoSpaceDE w:val="0"/>
        <w:autoSpaceDN w:val="0"/>
        <w:adjustRightInd w:val="0"/>
        <w:ind w:left="426"/>
        <w:jc w:val="both"/>
      </w:pPr>
      <w:r w:rsidRPr="00884888">
        <w:t>Warunek:</w:t>
      </w:r>
    </w:p>
    <w:p w:rsidR="00B532A3" w:rsidRPr="00884888" w:rsidRDefault="00B532A3" w:rsidP="00B532A3">
      <w:pPr>
        <w:tabs>
          <w:tab w:val="left" w:pos="4500"/>
          <w:tab w:val="left" w:pos="4860"/>
        </w:tabs>
        <w:autoSpaceDE w:val="0"/>
        <w:autoSpaceDN w:val="0"/>
        <w:adjustRightInd w:val="0"/>
        <w:ind w:left="426"/>
        <w:jc w:val="both"/>
      </w:pPr>
      <w:r w:rsidRPr="00884888">
        <w:t>- Liczba osób zatrudnionych w oparciu o umowę o pracę w przeliczeniu na pełnozatrudnionych – 30%</w:t>
      </w:r>
    </w:p>
    <w:p w:rsidR="00B532A3" w:rsidRPr="00884888" w:rsidRDefault="00B532A3" w:rsidP="00B532A3">
      <w:pPr>
        <w:autoSpaceDE w:val="0"/>
        <w:autoSpaceDN w:val="0"/>
        <w:adjustRightInd w:val="0"/>
        <w:ind w:left="426"/>
        <w:jc w:val="both"/>
      </w:pPr>
      <w:r w:rsidRPr="00884888">
        <w:t xml:space="preserve">Sposób obliczania kryterium „Liczba pracowników wykonawcy zatrudnionych na umowę o pracę na terenie Polski, w przeliczeniu na pełnozatrudnionych, według stanu na dzień 31.12.2016r.  </w:t>
      </w:r>
    </w:p>
    <w:p w:rsidR="00B532A3" w:rsidRPr="00884888" w:rsidRDefault="00B532A3" w:rsidP="00B532A3">
      <w:pPr>
        <w:autoSpaceDE w:val="0"/>
        <w:autoSpaceDN w:val="0"/>
        <w:adjustRightInd w:val="0"/>
        <w:ind w:left="426"/>
        <w:jc w:val="both"/>
      </w:pPr>
    </w:p>
    <w:p w:rsidR="00B532A3" w:rsidRPr="00884888" w:rsidRDefault="00B532A3" w:rsidP="00B532A3">
      <w:pPr>
        <w:autoSpaceDE w:val="0"/>
        <w:autoSpaceDN w:val="0"/>
        <w:adjustRightInd w:val="0"/>
        <w:ind w:left="426"/>
        <w:jc w:val="both"/>
      </w:pPr>
      <w:r w:rsidRPr="00884888">
        <w:t xml:space="preserve">Z = –––––––– × 30 punktów </w:t>
      </w:r>
    </w:p>
    <w:p w:rsidR="00B532A3" w:rsidRPr="00884888" w:rsidRDefault="00B532A3" w:rsidP="00B532A3">
      <w:pPr>
        <w:autoSpaceDE w:val="0"/>
        <w:autoSpaceDN w:val="0"/>
        <w:adjustRightInd w:val="0"/>
        <w:ind w:left="426"/>
        <w:jc w:val="both"/>
      </w:pPr>
      <w:r w:rsidRPr="00884888">
        <w:t xml:space="preserve">          </w:t>
      </w:r>
      <w:r w:rsidRPr="00884888">
        <w:tab/>
      </w:r>
      <w:r w:rsidRPr="00884888">
        <w:tab/>
        <w:t xml:space="preserve">Z max </w:t>
      </w:r>
    </w:p>
    <w:p w:rsidR="00B532A3" w:rsidRPr="00884888" w:rsidRDefault="00B532A3" w:rsidP="00B532A3">
      <w:pPr>
        <w:autoSpaceDE w:val="0"/>
        <w:autoSpaceDN w:val="0"/>
        <w:adjustRightInd w:val="0"/>
        <w:ind w:left="426"/>
        <w:jc w:val="both"/>
      </w:pPr>
      <w:r w:rsidRPr="00884888">
        <w:t xml:space="preserve">gdzie: </w:t>
      </w:r>
    </w:p>
    <w:p w:rsidR="00B532A3" w:rsidRPr="00884888" w:rsidRDefault="00B532A3" w:rsidP="00B532A3">
      <w:pPr>
        <w:autoSpaceDE w:val="0"/>
        <w:autoSpaceDN w:val="0"/>
        <w:adjustRightInd w:val="0"/>
        <w:ind w:left="1413" w:hanging="705"/>
        <w:jc w:val="both"/>
      </w:pPr>
      <w:r w:rsidRPr="00884888">
        <w:t>1.</w:t>
      </w:r>
      <w:r w:rsidRPr="00884888">
        <w:tab/>
        <w:t xml:space="preserve">Z = liczba punktów za kryterium „Liczba pracowników wykonawcy zatrudnionych na umowę </w:t>
      </w:r>
      <w:r w:rsidRPr="00884888">
        <w:br/>
        <w:t>o pracę na terytorium Polski, w przeliczeniu na pełnozatrudnionych, według stanu na dzień np. 31.12.2016r</w:t>
      </w:r>
    </w:p>
    <w:p w:rsidR="00B532A3" w:rsidRPr="00884888" w:rsidRDefault="00B532A3" w:rsidP="00B532A3">
      <w:pPr>
        <w:autoSpaceDE w:val="0"/>
        <w:autoSpaceDN w:val="0"/>
        <w:adjustRightInd w:val="0"/>
        <w:ind w:left="1413" w:hanging="705"/>
        <w:jc w:val="both"/>
      </w:pPr>
      <w:r w:rsidRPr="00884888">
        <w:t>2.</w:t>
      </w:r>
      <w:r w:rsidRPr="00884888">
        <w:tab/>
        <w:t xml:space="preserve">Zx = liczba pracowników wykonawcy zatrudnionych na umowę o pracę na terytorium Polski, w przeliczeniu na pełnozatrudnionych, według stanu na dzień np. 31.12.2016r. wynikająca z oferty badanej; </w:t>
      </w:r>
    </w:p>
    <w:p w:rsidR="00B532A3" w:rsidRPr="00884888" w:rsidRDefault="00B532A3" w:rsidP="00B532A3">
      <w:pPr>
        <w:autoSpaceDE w:val="0"/>
        <w:autoSpaceDN w:val="0"/>
        <w:adjustRightInd w:val="0"/>
        <w:ind w:left="1413" w:hanging="705"/>
        <w:jc w:val="both"/>
      </w:pPr>
      <w:r w:rsidRPr="00884888">
        <w:t>3.</w:t>
      </w:r>
      <w:r w:rsidRPr="00884888">
        <w:tab/>
        <w:t xml:space="preserve">Z max = największa liczba pracowników wykonawcy zatrudnionych na umowę o pracę na terytorium Polski, w przeliczeniu na pełnozatrudnionych, według stanu na dzień np. 31.12.2016r. wynikający z ofert, które nie podlegają odrzuceniu. </w:t>
      </w:r>
    </w:p>
    <w:p w:rsidR="00B532A3" w:rsidRPr="00884888" w:rsidRDefault="00B532A3" w:rsidP="00B532A3">
      <w:pPr>
        <w:autoSpaceDE w:val="0"/>
        <w:autoSpaceDN w:val="0"/>
        <w:adjustRightInd w:val="0"/>
        <w:ind w:left="1413" w:firstLine="3"/>
        <w:jc w:val="both"/>
      </w:pPr>
      <w:r w:rsidRPr="00884888">
        <w:t xml:space="preserve">Za najkorzystniejszą zostanie uznana oferta, która uzyska najwyższą liczbę punktów. Punkty będą liczone do dwóch miejsc po przecinku.   </w:t>
      </w:r>
    </w:p>
    <w:p w:rsidR="00B532A3" w:rsidRPr="00884888" w:rsidRDefault="00B532A3" w:rsidP="00B532A3">
      <w:pPr>
        <w:autoSpaceDE w:val="0"/>
        <w:autoSpaceDN w:val="0"/>
        <w:adjustRightInd w:val="0"/>
        <w:ind w:firstLine="420"/>
        <w:jc w:val="both"/>
      </w:pPr>
    </w:p>
    <w:p w:rsidR="00B532A3" w:rsidRPr="00884888" w:rsidRDefault="00B532A3" w:rsidP="00B532A3">
      <w:pPr>
        <w:autoSpaceDE w:val="0"/>
        <w:autoSpaceDN w:val="0"/>
        <w:adjustRightInd w:val="0"/>
        <w:ind w:left="420"/>
        <w:jc w:val="both"/>
      </w:pPr>
      <w:r w:rsidRPr="00884888">
        <w:t xml:space="preserve">Podsumowując powyższe, Wykonawca wnosi o dokonanie wskazanej modyfikacji w ogłoszeniu o zamówienie  poprzez dodanie kryterium społecznego oraz dokonanie odpowiednich zmian w dokumentacji dotyczącej zamówienia. </w:t>
      </w:r>
    </w:p>
    <w:p w:rsidR="000E1AB6" w:rsidRDefault="000E1AB6" w:rsidP="00270475">
      <w:pPr>
        <w:ind w:firstLine="360"/>
        <w:jc w:val="both"/>
        <w:rPr>
          <w:lang w:eastAsia="en-US"/>
        </w:rPr>
      </w:pPr>
    </w:p>
    <w:p w:rsidR="00884888" w:rsidRPr="00884888" w:rsidRDefault="00884888" w:rsidP="00270475">
      <w:pPr>
        <w:ind w:firstLine="360"/>
        <w:jc w:val="both"/>
        <w:rPr>
          <w:lang w:eastAsia="en-US"/>
        </w:rPr>
      </w:pPr>
    </w:p>
    <w:p w:rsidR="008674FD" w:rsidRPr="00A72E6C" w:rsidRDefault="008674FD" w:rsidP="008674FD">
      <w:pPr>
        <w:ind w:firstLine="360"/>
        <w:jc w:val="both"/>
        <w:rPr>
          <w:b/>
          <w:lang w:eastAsia="en-US"/>
        </w:rPr>
      </w:pPr>
      <w:r w:rsidRPr="00A72E6C">
        <w:rPr>
          <w:b/>
          <w:lang w:eastAsia="en-US"/>
        </w:rPr>
        <w:t>Odpowiedź:</w:t>
      </w:r>
    </w:p>
    <w:p w:rsidR="00B369C2" w:rsidRPr="00884888" w:rsidRDefault="008674FD" w:rsidP="00270475">
      <w:pPr>
        <w:ind w:firstLine="360"/>
        <w:jc w:val="both"/>
        <w:rPr>
          <w:lang w:eastAsia="en-US"/>
        </w:rPr>
      </w:pPr>
      <w:r w:rsidRPr="00884888">
        <w:rPr>
          <w:lang w:eastAsia="en-US"/>
        </w:rPr>
        <w:t xml:space="preserve">Zamawiający w ramach złożonego zapytania ofertowego </w:t>
      </w:r>
      <w:r w:rsidR="00B532A3" w:rsidRPr="00884888">
        <w:rPr>
          <w:lang w:eastAsia="en-US"/>
        </w:rPr>
        <w:t xml:space="preserve">dokona oceny </w:t>
      </w:r>
      <w:r w:rsidR="0097330E" w:rsidRPr="00884888">
        <w:rPr>
          <w:lang w:eastAsia="en-US"/>
        </w:rPr>
        <w:t>ważnych ofert na podstawie pkt.6 zawartego w Zapytaniu Ofertowym.</w:t>
      </w:r>
      <w:r w:rsidR="004645EE">
        <w:rPr>
          <w:lang w:eastAsia="en-US"/>
        </w:rPr>
        <w:t xml:space="preserve"> Zamawiający nie przewiduje w tym punkcie żadnych zmian.</w:t>
      </w:r>
    </w:p>
    <w:p w:rsidR="000E1AB6" w:rsidRPr="00884888" w:rsidRDefault="000E1AB6" w:rsidP="00270475">
      <w:pPr>
        <w:ind w:firstLine="360"/>
        <w:jc w:val="both"/>
        <w:rPr>
          <w:lang w:eastAsia="en-US"/>
        </w:rPr>
      </w:pPr>
    </w:p>
    <w:p w:rsidR="00B369C2" w:rsidRPr="00884888" w:rsidRDefault="00B369C2" w:rsidP="00B369C2">
      <w:pPr>
        <w:ind w:firstLine="360"/>
        <w:jc w:val="both"/>
        <w:rPr>
          <w:b/>
          <w:u w:val="single"/>
          <w:lang w:eastAsia="en-US"/>
        </w:rPr>
      </w:pPr>
      <w:r w:rsidRPr="00884888">
        <w:rPr>
          <w:b/>
          <w:u w:val="single"/>
          <w:lang w:eastAsia="en-US"/>
        </w:rPr>
        <w:t>Pytanie nr 6:</w:t>
      </w:r>
    </w:p>
    <w:p w:rsidR="00DA78EE" w:rsidRPr="00884888" w:rsidRDefault="00DA78EE" w:rsidP="00B369C2">
      <w:pPr>
        <w:ind w:firstLine="360"/>
        <w:jc w:val="both"/>
        <w:rPr>
          <w:b/>
          <w:u w:val="single"/>
          <w:lang w:eastAsia="en-US"/>
        </w:rPr>
      </w:pPr>
    </w:p>
    <w:p w:rsidR="00DA78EE" w:rsidRPr="00DA78EE" w:rsidRDefault="00DA78EE" w:rsidP="00DA78EE">
      <w:pPr>
        <w:spacing w:before="120" w:line="276" w:lineRule="auto"/>
        <w:ind w:left="425"/>
        <w:jc w:val="both"/>
      </w:pPr>
      <w:r w:rsidRPr="00DA78EE">
        <w:t>Mając na uwadze powyższy pkt. prosimy o dokonanie modyfikacji zapisu dot. wyboru najkorzystniejszej oferty w podziale na:</w:t>
      </w:r>
    </w:p>
    <w:p w:rsidR="00DA78EE" w:rsidRPr="00DA78EE" w:rsidRDefault="00DA78EE" w:rsidP="00DA78EE">
      <w:pPr>
        <w:tabs>
          <w:tab w:val="left" w:pos="5040"/>
          <w:tab w:val="right" w:pos="9072"/>
        </w:tabs>
        <w:ind w:left="720"/>
        <w:jc w:val="both"/>
      </w:pPr>
      <w:r w:rsidRPr="00DA78EE">
        <w:t>a) liczba osób zatrudnionych w oparciu o umowę o pracę – 30%</w:t>
      </w:r>
    </w:p>
    <w:p w:rsidR="00DA78EE" w:rsidRPr="00DA78EE" w:rsidRDefault="00DA78EE" w:rsidP="00DA78EE">
      <w:pPr>
        <w:tabs>
          <w:tab w:val="left" w:pos="5040"/>
          <w:tab w:val="right" w:pos="9072"/>
        </w:tabs>
        <w:ind w:left="720"/>
        <w:jc w:val="both"/>
      </w:pPr>
      <w:r w:rsidRPr="00DA78EE">
        <w:t>b) cena – 70%</w:t>
      </w:r>
    </w:p>
    <w:p w:rsidR="00B369C2" w:rsidRPr="00884888" w:rsidRDefault="00B369C2" w:rsidP="00270475">
      <w:pPr>
        <w:ind w:firstLine="360"/>
        <w:jc w:val="both"/>
        <w:rPr>
          <w:lang w:eastAsia="en-US"/>
        </w:rPr>
      </w:pPr>
    </w:p>
    <w:p w:rsidR="008674FD" w:rsidRPr="00A72E6C" w:rsidRDefault="008674FD" w:rsidP="008674FD">
      <w:pPr>
        <w:ind w:firstLine="360"/>
        <w:jc w:val="both"/>
        <w:rPr>
          <w:b/>
          <w:lang w:eastAsia="en-US"/>
        </w:rPr>
      </w:pPr>
      <w:r w:rsidRPr="00A72E6C">
        <w:rPr>
          <w:b/>
          <w:lang w:eastAsia="en-US"/>
        </w:rPr>
        <w:t>Odpowiedź:</w:t>
      </w:r>
    </w:p>
    <w:p w:rsidR="000E1AB6" w:rsidRPr="00884888" w:rsidRDefault="008674FD" w:rsidP="00561DC6">
      <w:pPr>
        <w:ind w:firstLine="360"/>
        <w:jc w:val="both"/>
        <w:rPr>
          <w:lang w:eastAsia="en-US"/>
        </w:rPr>
      </w:pPr>
      <w:r w:rsidRPr="00884888">
        <w:rPr>
          <w:lang w:eastAsia="en-US"/>
        </w:rPr>
        <w:t xml:space="preserve">Zamawiający nie </w:t>
      </w:r>
      <w:r w:rsidR="00DA78EE" w:rsidRPr="00884888">
        <w:rPr>
          <w:lang w:eastAsia="en-US"/>
        </w:rPr>
        <w:t>dokona modyfikacji Zapytania Ofertowego.</w:t>
      </w:r>
    </w:p>
    <w:p w:rsidR="00B369C2" w:rsidRPr="00884888" w:rsidRDefault="00B369C2" w:rsidP="00B369C2">
      <w:pPr>
        <w:ind w:firstLine="360"/>
        <w:jc w:val="both"/>
        <w:rPr>
          <w:b/>
          <w:u w:val="single"/>
          <w:lang w:eastAsia="en-US"/>
        </w:rPr>
      </w:pPr>
      <w:r w:rsidRPr="00884888">
        <w:rPr>
          <w:b/>
          <w:u w:val="single"/>
          <w:lang w:eastAsia="en-US"/>
        </w:rPr>
        <w:t>Pytanie nr 7:</w:t>
      </w:r>
    </w:p>
    <w:p w:rsidR="00B369C2" w:rsidRPr="00884888" w:rsidRDefault="00B369C2" w:rsidP="00270475">
      <w:pPr>
        <w:ind w:firstLine="360"/>
        <w:jc w:val="both"/>
        <w:rPr>
          <w:lang w:eastAsia="en-US"/>
        </w:rPr>
      </w:pPr>
    </w:p>
    <w:p w:rsidR="00DA78EE" w:rsidRPr="00884888" w:rsidRDefault="00DA78EE" w:rsidP="00DA78EE">
      <w:pPr>
        <w:tabs>
          <w:tab w:val="left" w:pos="426"/>
        </w:tabs>
        <w:autoSpaceDE w:val="0"/>
        <w:autoSpaceDN w:val="0"/>
        <w:adjustRightInd w:val="0"/>
        <w:spacing w:before="120"/>
        <w:ind w:left="357"/>
        <w:jc w:val="both"/>
      </w:pPr>
      <w:r w:rsidRPr="00DA78EE">
        <w:t>Czy Zamawiający wymaga, aby przesyłki polecone wymienione w ofercie cenowej skutkowały:</w:t>
      </w:r>
    </w:p>
    <w:p w:rsidR="00DA78EE" w:rsidRPr="00884888" w:rsidRDefault="007E79C0" w:rsidP="007E79C0">
      <w:pPr>
        <w:pStyle w:val="Akapitzlist"/>
        <w:numPr>
          <w:ilvl w:val="0"/>
          <w:numId w:val="19"/>
        </w:numPr>
        <w:tabs>
          <w:tab w:val="left" w:pos="426"/>
        </w:tabs>
        <w:autoSpaceDE w:val="0"/>
        <w:autoSpaceDN w:val="0"/>
        <w:adjustRightInd w:val="0"/>
        <w:spacing w:before="120"/>
        <w:jc w:val="both"/>
        <w:rPr>
          <w:sz w:val="24"/>
          <w:szCs w:val="24"/>
        </w:rPr>
      </w:pPr>
      <w:r w:rsidRPr="00884888">
        <w:rPr>
          <w:sz w:val="24"/>
          <w:szCs w:val="24"/>
        </w:rPr>
        <w:t>z</w:t>
      </w:r>
      <w:r w:rsidR="00DA78EE" w:rsidRPr="00884888">
        <w:rPr>
          <w:sz w:val="24"/>
          <w:szCs w:val="24"/>
        </w:rPr>
        <w:t>achowaniem terminów o których mowa w art. 57 § 5 pkt. 2 Kodeksu Postępowania Administracyjnego</w:t>
      </w:r>
    </w:p>
    <w:p w:rsidR="00DA78EE" w:rsidRPr="00884888" w:rsidRDefault="00DA78EE" w:rsidP="007E79C0">
      <w:pPr>
        <w:pStyle w:val="Akapitzlist"/>
        <w:numPr>
          <w:ilvl w:val="0"/>
          <w:numId w:val="19"/>
        </w:numPr>
        <w:tabs>
          <w:tab w:val="left" w:pos="426"/>
        </w:tabs>
        <w:autoSpaceDE w:val="0"/>
        <w:autoSpaceDN w:val="0"/>
        <w:adjustRightInd w:val="0"/>
        <w:spacing w:before="120"/>
        <w:jc w:val="both"/>
        <w:rPr>
          <w:sz w:val="24"/>
          <w:szCs w:val="24"/>
        </w:rPr>
      </w:pPr>
      <w:r w:rsidRPr="00884888">
        <w:rPr>
          <w:sz w:val="24"/>
          <w:szCs w:val="24"/>
        </w:rPr>
        <w:t>zachowaniem terminów o których mowa w art. 165 § 2 Kodeksu Postępowania Cywilnego</w:t>
      </w:r>
    </w:p>
    <w:p w:rsidR="007E79C0" w:rsidRPr="00884888" w:rsidRDefault="00DA78EE" w:rsidP="007E79C0">
      <w:pPr>
        <w:pStyle w:val="Akapitzlist"/>
        <w:numPr>
          <w:ilvl w:val="0"/>
          <w:numId w:val="19"/>
        </w:numPr>
        <w:tabs>
          <w:tab w:val="left" w:pos="426"/>
        </w:tabs>
        <w:autoSpaceDE w:val="0"/>
        <w:autoSpaceDN w:val="0"/>
        <w:adjustRightInd w:val="0"/>
        <w:spacing w:before="120"/>
        <w:jc w:val="both"/>
        <w:rPr>
          <w:sz w:val="24"/>
          <w:szCs w:val="24"/>
        </w:rPr>
      </w:pPr>
      <w:r w:rsidRPr="00884888">
        <w:rPr>
          <w:sz w:val="24"/>
          <w:szCs w:val="24"/>
        </w:rPr>
        <w:t>zachowaniem terminów o których mowa w art. 12 § 6 pkt. 2 Ordynacji Podatkowej.</w:t>
      </w:r>
    </w:p>
    <w:p w:rsidR="007E79C0" w:rsidRPr="00884888" w:rsidRDefault="007E79C0" w:rsidP="007E79C0">
      <w:pPr>
        <w:tabs>
          <w:tab w:val="left" w:pos="426"/>
        </w:tabs>
        <w:autoSpaceDE w:val="0"/>
        <w:autoSpaceDN w:val="0"/>
        <w:adjustRightInd w:val="0"/>
        <w:spacing w:before="120"/>
        <w:jc w:val="both"/>
      </w:pPr>
      <w:r w:rsidRPr="00884888">
        <w:t>Czy Zamawiający może określić ilość lub procentowy udział takich przesyłek w całości zamówienia?</w:t>
      </w:r>
    </w:p>
    <w:p w:rsidR="000E1AB6" w:rsidRPr="00884888" w:rsidRDefault="000E1AB6" w:rsidP="00270475">
      <w:pPr>
        <w:ind w:firstLine="360"/>
        <w:jc w:val="both"/>
        <w:rPr>
          <w:lang w:eastAsia="en-US"/>
        </w:rPr>
      </w:pPr>
    </w:p>
    <w:p w:rsidR="006F578C" w:rsidRPr="00A72E6C" w:rsidRDefault="006F578C" w:rsidP="006F578C">
      <w:pPr>
        <w:ind w:firstLine="360"/>
        <w:jc w:val="both"/>
        <w:rPr>
          <w:b/>
          <w:lang w:eastAsia="en-US"/>
        </w:rPr>
      </w:pPr>
      <w:r w:rsidRPr="00A72E6C">
        <w:rPr>
          <w:b/>
          <w:lang w:eastAsia="en-US"/>
        </w:rPr>
        <w:t>Odpowiedź:</w:t>
      </w:r>
    </w:p>
    <w:p w:rsidR="003C1968" w:rsidRPr="00884888" w:rsidRDefault="003C1968" w:rsidP="003C1968">
      <w:pPr>
        <w:ind w:firstLine="360"/>
        <w:jc w:val="both"/>
        <w:rPr>
          <w:lang w:eastAsia="en-US"/>
        </w:rPr>
      </w:pPr>
      <w:r w:rsidRPr="00884888">
        <w:rPr>
          <w:lang w:eastAsia="en-US"/>
        </w:rPr>
        <w:t>Zamawiający przesyłki polecone wymienia w załączniku kalkulacja przesyłek w obrocie zagranicznym i krajowym dla Akademii Morskiej w Szczecinie dla wartości szacunkowej.</w:t>
      </w:r>
    </w:p>
    <w:p w:rsidR="000E1AB6" w:rsidRPr="00884888" w:rsidRDefault="000E1AB6" w:rsidP="00270475">
      <w:pPr>
        <w:ind w:firstLine="360"/>
        <w:jc w:val="both"/>
        <w:rPr>
          <w:u w:val="single"/>
          <w:lang w:eastAsia="en-US"/>
        </w:rPr>
      </w:pPr>
    </w:p>
    <w:p w:rsidR="00B369C2" w:rsidRPr="00884888" w:rsidRDefault="00B369C2" w:rsidP="00B369C2">
      <w:pPr>
        <w:ind w:firstLine="360"/>
        <w:jc w:val="both"/>
        <w:rPr>
          <w:b/>
          <w:u w:val="single"/>
          <w:lang w:eastAsia="en-US"/>
        </w:rPr>
      </w:pPr>
      <w:r w:rsidRPr="00884888">
        <w:rPr>
          <w:b/>
          <w:u w:val="single"/>
          <w:lang w:eastAsia="en-US"/>
        </w:rPr>
        <w:t>Pytanie nr 8:</w:t>
      </w:r>
    </w:p>
    <w:p w:rsidR="00B369C2" w:rsidRPr="00884888" w:rsidRDefault="00B369C2" w:rsidP="00270475">
      <w:pPr>
        <w:ind w:firstLine="360"/>
        <w:jc w:val="both"/>
        <w:rPr>
          <w:lang w:eastAsia="en-US"/>
        </w:rPr>
      </w:pPr>
    </w:p>
    <w:p w:rsidR="00270475" w:rsidRPr="00884888" w:rsidRDefault="00270475" w:rsidP="00270475">
      <w:pPr>
        <w:ind w:firstLine="360"/>
        <w:jc w:val="both"/>
        <w:rPr>
          <w:lang w:eastAsia="en-US"/>
        </w:rPr>
      </w:pPr>
      <w:r w:rsidRPr="00884888">
        <w:rPr>
          <w:lang w:eastAsia="en-US"/>
        </w:rPr>
        <w:t>Czy Zamawiający dopuszcza sytuację, w której część przesyłek zostanie nadana przez inny podmiot na rzecz i w imieniu Zamawiającego, w wyniku czego na dowodzie nadania przesyłki będzie figurował inny podmiot niż Zamawiający oraz oznaczenia Nadawcy na kopercie będą wskazywały na to, że  Zamawiający nie będzie Nadawcą przedmiotowej korespondencji?</w:t>
      </w:r>
    </w:p>
    <w:p w:rsidR="00B369C2" w:rsidRPr="00884888" w:rsidRDefault="00B369C2" w:rsidP="00270475">
      <w:pPr>
        <w:ind w:firstLine="360"/>
        <w:jc w:val="both"/>
        <w:rPr>
          <w:lang w:eastAsia="en-US"/>
        </w:rPr>
      </w:pPr>
    </w:p>
    <w:p w:rsidR="006F578C" w:rsidRPr="00A72E6C" w:rsidRDefault="006F578C" w:rsidP="006F578C">
      <w:pPr>
        <w:ind w:firstLine="360"/>
        <w:jc w:val="both"/>
        <w:rPr>
          <w:b/>
          <w:lang w:eastAsia="en-US"/>
        </w:rPr>
      </w:pPr>
      <w:r w:rsidRPr="00A72E6C">
        <w:rPr>
          <w:b/>
          <w:lang w:eastAsia="en-US"/>
        </w:rPr>
        <w:t>Odpowiedź:</w:t>
      </w:r>
    </w:p>
    <w:p w:rsidR="00561DC6" w:rsidRDefault="006F578C" w:rsidP="00561DC6">
      <w:pPr>
        <w:ind w:firstLine="360"/>
        <w:jc w:val="both"/>
        <w:rPr>
          <w:lang w:eastAsia="en-US"/>
        </w:rPr>
      </w:pPr>
      <w:r w:rsidRPr="00884888">
        <w:rPr>
          <w:lang w:eastAsia="en-US"/>
        </w:rPr>
        <w:t>Zamawiający nie przewiduje takiej sytuacji.</w:t>
      </w:r>
    </w:p>
    <w:p w:rsidR="00884888" w:rsidRPr="00884888" w:rsidRDefault="00884888" w:rsidP="00561DC6">
      <w:pPr>
        <w:ind w:firstLine="360"/>
        <w:jc w:val="both"/>
        <w:rPr>
          <w:lang w:eastAsia="en-US"/>
        </w:rPr>
      </w:pPr>
    </w:p>
    <w:p w:rsidR="00B369C2" w:rsidRPr="00884888" w:rsidRDefault="00B369C2" w:rsidP="00B369C2">
      <w:pPr>
        <w:ind w:firstLine="360"/>
        <w:jc w:val="both"/>
        <w:rPr>
          <w:b/>
          <w:u w:val="single"/>
          <w:lang w:eastAsia="en-US"/>
        </w:rPr>
      </w:pPr>
      <w:r w:rsidRPr="00884888">
        <w:rPr>
          <w:b/>
          <w:u w:val="single"/>
          <w:lang w:eastAsia="en-US"/>
        </w:rPr>
        <w:t>Pytanie nr 9:</w:t>
      </w:r>
    </w:p>
    <w:p w:rsidR="003C1968" w:rsidRPr="00884888" w:rsidRDefault="003C1968" w:rsidP="00B369C2">
      <w:pPr>
        <w:ind w:firstLine="360"/>
        <w:jc w:val="both"/>
        <w:rPr>
          <w:b/>
          <w:u w:val="single"/>
          <w:lang w:eastAsia="en-US"/>
        </w:rPr>
      </w:pPr>
    </w:p>
    <w:p w:rsidR="003C1968" w:rsidRPr="003C1968" w:rsidRDefault="003C1968" w:rsidP="003C1968">
      <w:pPr>
        <w:spacing w:before="120" w:line="276" w:lineRule="auto"/>
        <w:ind w:left="360"/>
        <w:jc w:val="both"/>
      </w:pPr>
      <w:r w:rsidRPr="00884888">
        <w:t>C</w:t>
      </w:r>
      <w:r w:rsidRPr="003C1968">
        <w:t>zy zamawiający dopuszcza zmianę cen usług pocztowych w trakcie trwania umowy w przypadku ich  akceptacji przez Prezesa Urzędu Komunikacji Elektronicznej lub w sposób dopuszczony przez Prawo Pocztowe?</w:t>
      </w:r>
    </w:p>
    <w:p w:rsidR="00B369C2" w:rsidRPr="00884888" w:rsidRDefault="00B369C2" w:rsidP="00270475">
      <w:pPr>
        <w:ind w:firstLine="360"/>
        <w:jc w:val="both"/>
        <w:rPr>
          <w:lang w:eastAsia="en-US"/>
        </w:rPr>
      </w:pPr>
    </w:p>
    <w:p w:rsidR="000E1AB6" w:rsidRPr="00A72E6C" w:rsidRDefault="000E1AB6" w:rsidP="000E1AB6">
      <w:pPr>
        <w:ind w:firstLine="360"/>
        <w:jc w:val="both"/>
        <w:rPr>
          <w:b/>
          <w:lang w:eastAsia="en-US"/>
        </w:rPr>
      </w:pPr>
      <w:r w:rsidRPr="00A72E6C">
        <w:rPr>
          <w:b/>
          <w:lang w:eastAsia="en-US"/>
        </w:rPr>
        <w:t>Odpowiedź:</w:t>
      </w:r>
    </w:p>
    <w:p w:rsidR="006F578C" w:rsidRPr="00884888" w:rsidRDefault="003C1968" w:rsidP="00270475">
      <w:pPr>
        <w:ind w:firstLine="360"/>
        <w:jc w:val="both"/>
      </w:pPr>
      <w:r w:rsidRPr="00884888">
        <w:rPr>
          <w:lang w:eastAsia="en-US"/>
        </w:rPr>
        <w:t xml:space="preserve">Zamawiający nie </w:t>
      </w:r>
      <w:r w:rsidRPr="003C1968">
        <w:t>dopuszcza zmianę cen usług pocztowych w trakcie trwania umowy</w:t>
      </w:r>
      <w:r w:rsidRPr="00884888">
        <w:t>.</w:t>
      </w:r>
    </w:p>
    <w:p w:rsidR="003C1968" w:rsidRPr="00884888" w:rsidRDefault="003C1968" w:rsidP="00270475">
      <w:pPr>
        <w:ind w:firstLine="360"/>
        <w:jc w:val="both"/>
        <w:rPr>
          <w:lang w:eastAsia="en-US"/>
        </w:rPr>
      </w:pPr>
    </w:p>
    <w:p w:rsidR="00B369C2" w:rsidRPr="00884888" w:rsidRDefault="00B369C2" w:rsidP="00B369C2">
      <w:pPr>
        <w:ind w:firstLine="360"/>
        <w:jc w:val="both"/>
        <w:rPr>
          <w:b/>
          <w:u w:val="single"/>
          <w:lang w:eastAsia="en-US"/>
        </w:rPr>
      </w:pPr>
      <w:r w:rsidRPr="00884888">
        <w:rPr>
          <w:b/>
          <w:u w:val="single"/>
          <w:lang w:eastAsia="en-US"/>
        </w:rPr>
        <w:t>Pytanie nr 10:</w:t>
      </w:r>
    </w:p>
    <w:p w:rsidR="006F578C" w:rsidRPr="00884888" w:rsidRDefault="006F578C" w:rsidP="00B369C2">
      <w:pPr>
        <w:ind w:firstLine="360"/>
        <w:jc w:val="both"/>
        <w:rPr>
          <w:b/>
          <w:lang w:eastAsia="en-US"/>
        </w:rPr>
      </w:pPr>
    </w:p>
    <w:p w:rsidR="003C1968" w:rsidRPr="003C1968" w:rsidRDefault="003C1968" w:rsidP="00884888">
      <w:pPr>
        <w:spacing w:before="120" w:line="276" w:lineRule="auto"/>
        <w:ind w:left="360"/>
        <w:jc w:val="both"/>
      </w:pPr>
      <w:r w:rsidRPr="003C1968">
        <w:t>Czy Zamawiający dopuszcza zastosowanie programu elektronicznego – EN (elektroniczny nadawca).</w:t>
      </w:r>
    </w:p>
    <w:p w:rsidR="003C1968" w:rsidRPr="003C1968" w:rsidRDefault="003C1968" w:rsidP="003C1968">
      <w:pPr>
        <w:autoSpaceDE w:val="0"/>
        <w:autoSpaceDN w:val="0"/>
        <w:adjustRightInd w:val="0"/>
        <w:ind w:left="426"/>
        <w:jc w:val="both"/>
      </w:pPr>
      <w:r w:rsidRPr="003C1968">
        <w:t>Elektroniczny Nadawca (EN) to internetowa aplikacja, która powstała z myślą, aby usprawnić proces nadawania przesyłek pocztowych. Umożliwia elektroniczny proces nadawania przesyłek.</w:t>
      </w:r>
    </w:p>
    <w:p w:rsidR="003C1968" w:rsidRPr="003C1968" w:rsidRDefault="003C1968" w:rsidP="003C1968">
      <w:pPr>
        <w:autoSpaceDE w:val="0"/>
        <w:autoSpaceDN w:val="0"/>
        <w:adjustRightInd w:val="0"/>
        <w:ind w:left="426"/>
        <w:jc w:val="both"/>
      </w:pPr>
      <w:r w:rsidRPr="003C1968">
        <w:t>Za pomocą tego programu, jest możliwość samodzielnego generowania dokumentów nadawczych, tworzenia książki adresowej – łatwe zarządzanie własną bazą odbiorców (adresatów), generowania nalepek adresowych. Aplikacja dokonuje automatycznego przekazywania i odbierania plików z informacjami o nadawanych przesyłkach, komunikując się bezpośrednio z  placówką pocztową wskazaną w umowie.  Wszystkie przesyłki nadane za pomocą aplikacji można śledzić z jej panelu lub generować poprzez zbiorczy raport w formacie xls.</w:t>
      </w:r>
    </w:p>
    <w:p w:rsidR="003C1968" w:rsidRPr="00884888" w:rsidRDefault="003C1968" w:rsidP="00884888">
      <w:pPr>
        <w:jc w:val="both"/>
        <w:rPr>
          <w:b/>
          <w:u w:val="single"/>
          <w:lang w:eastAsia="en-US"/>
        </w:rPr>
      </w:pPr>
    </w:p>
    <w:p w:rsidR="000E1AB6" w:rsidRPr="00A72E6C" w:rsidRDefault="000E1AB6" w:rsidP="000E1AB6">
      <w:pPr>
        <w:ind w:firstLine="360"/>
        <w:jc w:val="both"/>
        <w:rPr>
          <w:b/>
          <w:lang w:eastAsia="en-US"/>
        </w:rPr>
      </w:pPr>
      <w:r w:rsidRPr="00A72E6C">
        <w:rPr>
          <w:b/>
          <w:lang w:eastAsia="en-US"/>
        </w:rPr>
        <w:t>Odpowiedź:</w:t>
      </w:r>
    </w:p>
    <w:p w:rsidR="003C1968" w:rsidRPr="00884888" w:rsidRDefault="003C1968" w:rsidP="00EE7AB9">
      <w:pPr>
        <w:ind w:left="360"/>
        <w:jc w:val="both"/>
        <w:rPr>
          <w:lang w:eastAsia="en-US"/>
        </w:rPr>
      </w:pPr>
      <w:r w:rsidRPr="00884888">
        <w:rPr>
          <w:lang w:eastAsia="en-US"/>
        </w:rPr>
        <w:t xml:space="preserve">Zamawiający nie </w:t>
      </w:r>
      <w:r w:rsidRPr="003C1968">
        <w:t>dopuszcza</w:t>
      </w:r>
      <w:r w:rsidRPr="00884888">
        <w:t xml:space="preserve"> zastosowanie elektronicznego programu Wykonawcy ze względu na charakterystyczną dla Uczelni strukturę organizacyjną.</w:t>
      </w:r>
    </w:p>
    <w:p w:rsidR="003C1968" w:rsidRPr="00884888" w:rsidRDefault="003C1968" w:rsidP="00270475">
      <w:pPr>
        <w:ind w:firstLine="360"/>
        <w:jc w:val="both"/>
        <w:rPr>
          <w:lang w:eastAsia="en-US"/>
        </w:rPr>
      </w:pPr>
    </w:p>
    <w:p w:rsidR="00B369C2" w:rsidRPr="00884888" w:rsidRDefault="00B369C2" w:rsidP="00B369C2">
      <w:pPr>
        <w:ind w:firstLine="360"/>
        <w:jc w:val="both"/>
        <w:rPr>
          <w:b/>
          <w:lang w:eastAsia="en-US"/>
        </w:rPr>
      </w:pPr>
      <w:r w:rsidRPr="00884888">
        <w:rPr>
          <w:b/>
          <w:u w:val="single"/>
          <w:lang w:eastAsia="en-US"/>
        </w:rPr>
        <w:t>Pytanie nr 11</w:t>
      </w:r>
      <w:r w:rsidRPr="00884888">
        <w:rPr>
          <w:b/>
          <w:lang w:eastAsia="en-US"/>
        </w:rPr>
        <w:t>:</w:t>
      </w:r>
    </w:p>
    <w:p w:rsidR="00B369C2" w:rsidRPr="00884888" w:rsidRDefault="00B369C2" w:rsidP="000E1AB6">
      <w:pPr>
        <w:ind w:firstLine="360"/>
        <w:jc w:val="both"/>
        <w:rPr>
          <w:b/>
          <w:lang w:eastAsia="en-US"/>
        </w:rPr>
      </w:pPr>
    </w:p>
    <w:p w:rsidR="006F65D2" w:rsidRPr="00884888" w:rsidRDefault="006F65D2" w:rsidP="006F65D2">
      <w:pPr>
        <w:ind w:left="360"/>
        <w:jc w:val="both"/>
      </w:pPr>
      <w:r w:rsidRPr="00884888">
        <w:t xml:space="preserve">Czy Zamawiający dopuszcza, aby Wykonawca świadczący usługi w ramach niniejszego postępowania umieszczał na przesyłkach Zamawiającego znaki opłaty pocztowej innego Operatora Pocztowego? </w:t>
      </w:r>
    </w:p>
    <w:p w:rsidR="003C1968" w:rsidRPr="00884888" w:rsidRDefault="003C1968" w:rsidP="00884888">
      <w:pPr>
        <w:jc w:val="both"/>
        <w:rPr>
          <w:lang w:eastAsia="en-US"/>
        </w:rPr>
      </w:pPr>
    </w:p>
    <w:p w:rsidR="000E1AB6" w:rsidRPr="00A72E6C" w:rsidRDefault="000E1AB6" w:rsidP="000E1AB6">
      <w:pPr>
        <w:ind w:firstLine="360"/>
        <w:jc w:val="both"/>
        <w:rPr>
          <w:b/>
          <w:lang w:eastAsia="en-US"/>
        </w:rPr>
      </w:pPr>
      <w:r w:rsidRPr="00A72E6C">
        <w:rPr>
          <w:b/>
          <w:lang w:eastAsia="en-US"/>
        </w:rPr>
        <w:t>Odpowiedź:</w:t>
      </w:r>
    </w:p>
    <w:p w:rsidR="006F65D2" w:rsidRPr="00884888" w:rsidRDefault="006F65D2" w:rsidP="00EE7AB9">
      <w:pPr>
        <w:ind w:left="360"/>
        <w:jc w:val="both"/>
        <w:rPr>
          <w:lang w:eastAsia="en-US"/>
        </w:rPr>
      </w:pPr>
      <w:r w:rsidRPr="00884888">
        <w:rPr>
          <w:lang w:eastAsia="en-US"/>
        </w:rPr>
        <w:t>Zamawiający w ramach złożonego zapytania ofertowego nie wyraża zgody na umieszczanie  znaków innego Operatora Pocztowego.</w:t>
      </w:r>
    </w:p>
    <w:p w:rsidR="006F65D2" w:rsidRPr="00884888" w:rsidRDefault="006F65D2" w:rsidP="006F65D2">
      <w:pPr>
        <w:ind w:firstLine="360"/>
        <w:jc w:val="both"/>
        <w:rPr>
          <w:lang w:eastAsia="en-US"/>
        </w:rPr>
      </w:pPr>
    </w:p>
    <w:p w:rsidR="00B369C2" w:rsidRPr="00884888" w:rsidRDefault="00B369C2" w:rsidP="00B369C2">
      <w:pPr>
        <w:ind w:firstLine="360"/>
        <w:jc w:val="both"/>
        <w:rPr>
          <w:b/>
          <w:u w:val="single"/>
          <w:lang w:eastAsia="en-US"/>
        </w:rPr>
      </w:pPr>
      <w:r w:rsidRPr="00884888">
        <w:rPr>
          <w:b/>
          <w:u w:val="single"/>
          <w:lang w:eastAsia="en-US"/>
        </w:rPr>
        <w:t>Pytanie nr 12:</w:t>
      </w:r>
    </w:p>
    <w:p w:rsidR="006F65D2" w:rsidRPr="00884888" w:rsidRDefault="006F65D2" w:rsidP="006F65D2">
      <w:pPr>
        <w:numPr>
          <w:ilvl w:val="0"/>
          <w:numId w:val="17"/>
        </w:numPr>
        <w:spacing w:before="120"/>
        <w:ind w:left="357" w:hanging="357"/>
        <w:jc w:val="both"/>
      </w:pPr>
      <w:r w:rsidRPr="00884888">
        <w:t xml:space="preserve">Czy Zamawiający wyraża zgodę, aby zapisy Umowy uwzględniały zmiany wynagrodzenia należnego Wykonawcy, w poniższych przypadkach:  </w:t>
      </w:r>
    </w:p>
    <w:p w:rsidR="006F65D2" w:rsidRPr="00884888" w:rsidRDefault="006F65D2" w:rsidP="006F65D2">
      <w:pPr>
        <w:autoSpaceDE w:val="0"/>
        <w:autoSpaceDN w:val="0"/>
        <w:ind w:left="426" w:hanging="142"/>
        <w:jc w:val="both"/>
      </w:pPr>
      <w:r w:rsidRPr="00884888">
        <w:t>1)    stawki podatku od towarów i usług,</w:t>
      </w:r>
    </w:p>
    <w:p w:rsidR="006F65D2" w:rsidRPr="00884888" w:rsidRDefault="006F65D2" w:rsidP="006F65D2">
      <w:pPr>
        <w:autoSpaceDE w:val="0"/>
        <w:autoSpaceDN w:val="0"/>
        <w:ind w:left="709" w:hanging="425"/>
        <w:jc w:val="both"/>
      </w:pPr>
      <w:r w:rsidRPr="00884888">
        <w:t>2)    wysokości minimalnego wynagrodzenia za pracę ustalonego na podstawie art. 2 ust. 3-5 ustawy z dnia 10 października 2002 r. o minimalnym wynagrodzeniu za pracę,</w:t>
      </w:r>
    </w:p>
    <w:p w:rsidR="006F65D2" w:rsidRPr="00884888" w:rsidRDefault="006F65D2" w:rsidP="006F65D2">
      <w:pPr>
        <w:autoSpaceDE w:val="0"/>
        <w:autoSpaceDN w:val="0"/>
        <w:ind w:left="720" w:hanging="436"/>
        <w:jc w:val="both"/>
      </w:pPr>
      <w:r w:rsidRPr="00884888">
        <w:t xml:space="preserve">3)    zasad podlegania ubezpieczeniom społecznym lub ubezpieczeniu zdrowotnemu lub wysokości stawki składki na ubezpieczenia społeczne lub zdrowotne </w:t>
      </w:r>
    </w:p>
    <w:p w:rsidR="006F65D2" w:rsidRPr="00884888" w:rsidRDefault="006F65D2" w:rsidP="006F65D2">
      <w:pPr>
        <w:autoSpaceDE w:val="0"/>
        <w:autoSpaceDN w:val="0"/>
        <w:ind w:firstLine="360"/>
        <w:jc w:val="both"/>
      </w:pPr>
      <w:r w:rsidRPr="00884888">
        <w:t xml:space="preserve">- jeżeli zmiany te będą miały wpływ na koszty wykonania zamówienia przez Wykonawcę. </w:t>
      </w:r>
    </w:p>
    <w:p w:rsidR="006F65D2" w:rsidRPr="00884888" w:rsidRDefault="006F65D2" w:rsidP="006F65D2">
      <w:pPr>
        <w:autoSpaceDE w:val="0"/>
        <w:autoSpaceDN w:val="0"/>
        <w:ind w:left="284"/>
        <w:jc w:val="both"/>
      </w:pPr>
      <w:r w:rsidRPr="00884888">
        <w:t xml:space="preserve">Zwracamy uwagę, że nawet Umowy zawierane na okres krótszy (mniej niż 12 miesięcy), bywają </w:t>
      </w:r>
      <w:r w:rsidRPr="00884888">
        <w:br/>
        <w:t>w pewnych okolicznościach (przykładowo w okresie na przełomie roku) wrażliwe na wpływ czynników makroekonomicznych, zatem konieczność zawierania postanowień o zasadach wprowadzania odpowiednich zmian wysokości wynagrodzenia należnego wykonawcy jest jak najbardziej uzasadniona.</w:t>
      </w:r>
    </w:p>
    <w:p w:rsidR="006F65D2" w:rsidRPr="00884888" w:rsidRDefault="006F65D2" w:rsidP="006F65D2">
      <w:pPr>
        <w:autoSpaceDE w:val="0"/>
        <w:autoSpaceDN w:val="0"/>
        <w:ind w:left="284"/>
        <w:jc w:val="both"/>
      </w:pPr>
      <w:r w:rsidRPr="00884888">
        <w:t xml:space="preserve">Bez wątpienia istotnym celem wprowadzenia ww. zmian jest zapewnienie bezpieczeństwa zatrudnienia </w:t>
      </w:r>
      <w:r w:rsidRPr="00884888">
        <w:br/>
        <w:t xml:space="preserve">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 </w:t>
      </w:r>
    </w:p>
    <w:p w:rsidR="00B369C2" w:rsidRDefault="00B369C2" w:rsidP="00270475">
      <w:pPr>
        <w:ind w:firstLine="360"/>
        <w:jc w:val="both"/>
        <w:rPr>
          <w:lang w:eastAsia="en-US"/>
        </w:rPr>
      </w:pPr>
    </w:p>
    <w:p w:rsidR="000E1AB6" w:rsidRPr="00A72E6C" w:rsidRDefault="000E1AB6" w:rsidP="000E1AB6">
      <w:pPr>
        <w:ind w:firstLine="360"/>
        <w:jc w:val="both"/>
        <w:rPr>
          <w:b/>
          <w:lang w:eastAsia="en-US"/>
        </w:rPr>
      </w:pPr>
      <w:r w:rsidRPr="00A72E6C">
        <w:rPr>
          <w:b/>
          <w:lang w:eastAsia="en-US"/>
        </w:rPr>
        <w:t>Odpowiedź:</w:t>
      </w:r>
    </w:p>
    <w:p w:rsidR="00437E0B" w:rsidRPr="00884888" w:rsidRDefault="000E1AB6" w:rsidP="00093CB0">
      <w:pPr>
        <w:ind w:firstLine="360"/>
        <w:jc w:val="both"/>
        <w:rPr>
          <w:lang w:eastAsia="en-US"/>
        </w:rPr>
      </w:pPr>
      <w:r w:rsidRPr="00884888">
        <w:rPr>
          <w:lang w:eastAsia="en-US"/>
        </w:rPr>
        <w:t xml:space="preserve">Zamawiający nie </w:t>
      </w:r>
      <w:r w:rsidR="006F65D2" w:rsidRPr="00884888">
        <w:rPr>
          <w:lang w:eastAsia="en-US"/>
        </w:rPr>
        <w:t>wyraża zgody.</w:t>
      </w:r>
    </w:p>
    <w:p w:rsidR="00093CB0" w:rsidRPr="00884888" w:rsidRDefault="00093CB0" w:rsidP="00093CB0">
      <w:pPr>
        <w:ind w:firstLine="360"/>
        <w:jc w:val="both"/>
        <w:rPr>
          <w:lang w:eastAsia="en-US"/>
        </w:rPr>
      </w:pPr>
    </w:p>
    <w:p w:rsidR="006F65D2" w:rsidRPr="00884888" w:rsidRDefault="006F65D2" w:rsidP="006F65D2">
      <w:pPr>
        <w:ind w:firstLine="360"/>
        <w:jc w:val="both"/>
        <w:rPr>
          <w:b/>
          <w:u w:val="single"/>
          <w:lang w:eastAsia="en-US"/>
        </w:rPr>
      </w:pPr>
      <w:r w:rsidRPr="00884888">
        <w:rPr>
          <w:b/>
          <w:u w:val="single"/>
          <w:lang w:eastAsia="en-US"/>
        </w:rPr>
        <w:t>Pytanie nr 1</w:t>
      </w:r>
      <w:r w:rsidRPr="00884888">
        <w:rPr>
          <w:b/>
          <w:u w:val="single"/>
          <w:lang w:eastAsia="en-US"/>
        </w:rPr>
        <w:t>3</w:t>
      </w:r>
      <w:r w:rsidRPr="00884888">
        <w:rPr>
          <w:b/>
          <w:u w:val="single"/>
          <w:lang w:eastAsia="en-US"/>
        </w:rPr>
        <w:t>:</w:t>
      </w:r>
    </w:p>
    <w:p w:rsidR="006F65D2" w:rsidRPr="00884888" w:rsidRDefault="006F65D2" w:rsidP="00093CB0">
      <w:pPr>
        <w:ind w:firstLine="360"/>
        <w:jc w:val="both"/>
        <w:rPr>
          <w:lang w:eastAsia="en-US"/>
        </w:rPr>
      </w:pPr>
    </w:p>
    <w:p w:rsidR="006F65D2" w:rsidRPr="00884888" w:rsidRDefault="006F65D2" w:rsidP="00884888">
      <w:pPr>
        <w:autoSpaceDE w:val="0"/>
        <w:autoSpaceDN w:val="0"/>
        <w:adjustRightInd w:val="0"/>
        <w:spacing w:before="120" w:line="276" w:lineRule="auto"/>
        <w:ind w:left="357"/>
        <w:jc w:val="both"/>
      </w:pPr>
      <w:r w:rsidRPr="00884888">
        <w:t xml:space="preserve">Czy Zamawiający dopuszcza sytuację aby w placówce pocztowej główną działalnością nie będzie działalność pocztowa? Czy Zamawiający dopuszcza wskazanie lokalu, w którym prowadzona jest działalność typu: kwiaciarnia, lombard, sex shop, sklep spożywczy? </w:t>
      </w:r>
    </w:p>
    <w:p w:rsidR="00093CB0" w:rsidRPr="00884888" w:rsidRDefault="00093CB0" w:rsidP="00093CB0">
      <w:pPr>
        <w:ind w:firstLine="360"/>
        <w:jc w:val="both"/>
        <w:rPr>
          <w:lang w:eastAsia="en-US"/>
        </w:rPr>
      </w:pPr>
    </w:p>
    <w:p w:rsidR="006F65D2" w:rsidRPr="00A72E6C" w:rsidRDefault="006F65D2" w:rsidP="006F65D2">
      <w:pPr>
        <w:ind w:firstLine="360"/>
        <w:jc w:val="both"/>
        <w:rPr>
          <w:b/>
          <w:lang w:eastAsia="en-US"/>
        </w:rPr>
      </w:pPr>
      <w:r w:rsidRPr="00A72E6C">
        <w:rPr>
          <w:b/>
          <w:lang w:eastAsia="en-US"/>
        </w:rPr>
        <w:t>Odpowiedź:</w:t>
      </w:r>
    </w:p>
    <w:p w:rsidR="006F65D2" w:rsidRPr="00884888" w:rsidRDefault="006F65D2" w:rsidP="006F65D2">
      <w:pPr>
        <w:ind w:firstLine="360"/>
        <w:jc w:val="both"/>
        <w:rPr>
          <w:lang w:eastAsia="en-US"/>
        </w:rPr>
      </w:pPr>
      <w:r w:rsidRPr="00884888">
        <w:rPr>
          <w:lang w:eastAsia="en-US"/>
        </w:rPr>
        <w:t>Pytanie nie dotyczy zapytania ofertowego.</w:t>
      </w:r>
    </w:p>
    <w:p w:rsidR="00B5432A" w:rsidRPr="00884888" w:rsidRDefault="00B5432A" w:rsidP="00093CB0">
      <w:pPr>
        <w:ind w:firstLine="360"/>
        <w:jc w:val="both"/>
        <w:rPr>
          <w:lang w:eastAsia="en-US"/>
        </w:rPr>
      </w:pPr>
    </w:p>
    <w:p w:rsidR="006F65D2" w:rsidRPr="00884888" w:rsidRDefault="006F65D2" w:rsidP="006F65D2">
      <w:pPr>
        <w:ind w:firstLine="360"/>
        <w:jc w:val="both"/>
        <w:rPr>
          <w:b/>
          <w:u w:val="single"/>
          <w:lang w:eastAsia="en-US"/>
        </w:rPr>
      </w:pPr>
      <w:r w:rsidRPr="00884888">
        <w:rPr>
          <w:b/>
          <w:u w:val="single"/>
          <w:lang w:eastAsia="en-US"/>
        </w:rPr>
        <w:t>Pytanie nr 1</w:t>
      </w:r>
      <w:r w:rsidRPr="00884888">
        <w:rPr>
          <w:b/>
          <w:u w:val="single"/>
          <w:lang w:eastAsia="en-US"/>
        </w:rPr>
        <w:t>4</w:t>
      </w:r>
      <w:r w:rsidRPr="00884888">
        <w:rPr>
          <w:b/>
          <w:u w:val="single"/>
          <w:lang w:eastAsia="en-US"/>
        </w:rPr>
        <w:t>:</w:t>
      </w:r>
    </w:p>
    <w:p w:rsidR="00B5432A" w:rsidRPr="00884888" w:rsidRDefault="00B5432A" w:rsidP="00093CB0">
      <w:pPr>
        <w:ind w:firstLine="360"/>
        <w:jc w:val="both"/>
        <w:rPr>
          <w:lang w:eastAsia="en-US"/>
        </w:rPr>
      </w:pPr>
    </w:p>
    <w:p w:rsidR="006F65D2" w:rsidRPr="00884888" w:rsidRDefault="006F65D2" w:rsidP="00884888">
      <w:pPr>
        <w:autoSpaceDE w:val="0"/>
        <w:autoSpaceDN w:val="0"/>
        <w:adjustRightInd w:val="0"/>
        <w:spacing w:before="120" w:line="276" w:lineRule="auto"/>
        <w:ind w:left="357"/>
        <w:jc w:val="both"/>
        <w:rPr>
          <w:color w:val="000000"/>
        </w:rPr>
      </w:pPr>
      <w:r w:rsidRPr="00884888">
        <w:rPr>
          <w:color w:val="000000"/>
        </w:rPr>
        <w:t>Prosimy o potwierdzenie, że po dokonaniu wyboru Wykonawcy usług Zleceniodawca podpisze umowę na wykonywanie usług pocztowych zgodną z Regulaminami usług Wykonawcy uwzględniającą postanowienia zawarte w zapytaniu ofertowym.</w:t>
      </w:r>
    </w:p>
    <w:p w:rsidR="006F65D2" w:rsidRPr="00884888" w:rsidRDefault="006F65D2" w:rsidP="00093CB0">
      <w:pPr>
        <w:ind w:firstLine="360"/>
        <w:jc w:val="both"/>
        <w:rPr>
          <w:lang w:eastAsia="en-US"/>
        </w:rPr>
      </w:pPr>
    </w:p>
    <w:p w:rsidR="00884888" w:rsidRPr="00A72E6C" w:rsidRDefault="00884888" w:rsidP="00884888">
      <w:pPr>
        <w:ind w:firstLine="360"/>
        <w:jc w:val="both"/>
        <w:rPr>
          <w:b/>
          <w:lang w:eastAsia="en-US"/>
        </w:rPr>
      </w:pPr>
      <w:r w:rsidRPr="00A72E6C">
        <w:rPr>
          <w:b/>
          <w:lang w:eastAsia="en-US"/>
        </w:rPr>
        <w:t>Odpowiedź:</w:t>
      </w:r>
    </w:p>
    <w:p w:rsidR="006F65D2" w:rsidRPr="00884888" w:rsidRDefault="006F65D2" w:rsidP="00884888">
      <w:pPr>
        <w:ind w:left="360"/>
        <w:jc w:val="both"/>
        <w:rPr>
          <w:lang w:eastAsia="en-US"/>
        </w:rPr>
      </w:pPr>
      <w:r w:rsidRPr="00884888">
        <w:rPr>
          <w:lang w:eastAsia="en-US"/>
        </w:rPr>
        <w:t xml:space="preserve">Zamawiający podpisze umowę na świadczenie usług pocztowych w obrocie krajowym i zagranicznym </w:t>
      </w:r>
      <w:r w:rsidR="00884888" w:rsidRPr="00884888">
        <w:rPr>
          <w:lang w:eastAsia="en-US"/>
        </w:rPr>
        <w:t>z Wykonawcą usług.</w:t>
      </w:r>
      <w:r w:rsidR="00743D7D">
        <w:rPr>
          <w:lang w:eastAsia="en-US"/>
        </w:rPr>
        <w:t xml:space="preserve"> Warunki regulaminu nie mogą być niezgodne z zapisami umowy.</w:t>
      </w:r>
      <w:bookmarkStart w:id="0" w:name="_GoBack"/>
      <w:bookmarkEnd w:id="0"/>
    </w:p>
    <w:p w:rsidR="006F65D2" w:rsidRPr="00884888" w:rsidRDefault="006F65D2" w:rsidP="00093CB0">
      <w:pPr>
        <w:ind w:firstLine="360"/>
        <w:jc w:val="both"/>
        <w:rPr>
          <w:lang w:eastAsia="en-US"/>
        </w:rPr>
      </w:pPr>
    </w:p>
    <w:p w:rsidR="006F65D2" w:rsidRPr="00884888" w:rsidRDefault="006F65D2" w:rsidP="006F65D2">
      <w:pPr>
        <w:ind w:firstLine="360"/>
        <w:jc w:val="both"/>
        <w:rPr>
          <w:b/>
          <w:u w:val="single"/>
          <w:lang w:eastAsia="en-US"/>
        </w:rPr>
      </w:pPr>
      <w:r w:rsidRPr="00884888">
        <w:rPr>
          <w:b/>
          <w:u w:val="single"/>
          <w:lang w:eastAsia="en-US"/>
        </w:rPr>
        <w:t>Pytanie nr 1</w:t>
      </w:r>
      <w:r w:rsidRPr="00884888">
        <w:rPr>
          <w:b/>
          <w:u w:val="single"/>
          <w:lang w:eastAsia="en-US"/>
        </w:rPr>
        <w:t>5</w:t>
      </w:r>
      <w:r w:rsidRPr="00884888">
        <w:rPr>
          <w:b/>
          <w:u w:val="single"/>
          <w:lang w:eastAsia="en-US"/>
        </w:rPr>
        <w:t>:</w:t>
      </w:r>
    </w:p>
    <w:p w:rsidR="00B5432A" w:rsidRPr="00884888" w:rsidRDefault="00B5432A" w:rsidP="00093CB0">
      <w:pPr>
        <w:ind w:firstLine="360"/>
        <w:jc w:val="both"/>
        <w:rPr>
          <w:lang w:eastAsia="en-US"/>
        </w:rPr>
      </w:pPr>
    </w:p>
    <w:p w:rsidR="00884888" w:rsidRPr="00884888" w:rsidRDefault="00884888" w:rsidP="00884888">
      <w:pPr>
        <w:spacing w:before="120"/>
        <w:ind w:left="357"/>
        <w:jc w:val="both"/>
        <w:rPr>
          <w:color w:val="000000"/>
        </w:rPr>
      </w:pPr>
      <w:r w:rsidRPr="00884888">
        <w:rPr>
          <w:color w:val="000000"/>
        </w:rPr>
        <w:t xml:space="preserve">Czy Zamawiający wraża zgodę, aby za przesyłki nie ujęte w Formularzu cenowym, podstawą rozliczeń między Zamawiającym a Wykonawcą był cennik usług pocztowych Wykonawcy obowiązujący w dniu nadania przesyłek, dostępny na stronie internetowej </w:t>
      </w:r>
      <w:hyperlink r:id="rId11" w:history="1">
        <w:r w:rsidRPr="00884888">
          <w:rPr>
            <w:color w:val="000000"/>
          </w:rPr>
          <w:t>www.poczta-polska.pl</w:t>
        </w:r>
      </w:hyperlink>
      <w:r w:rsidRPr="00884888">
        <w:rPr>
          <w:color w:val="000000"/>
        </w:rPr>
        <w:t>, lub w placówkach pocztowych?</w:t>
      </w:r>
    </w:p>
    <w:p w:rsidR="00884888" w:rsidRPr="00884888" w:rsidRDefault="00884888" w:rsidP="00093CB0">
      <w:pPr>
        <w:ind w:firstLine="360"/>
        <w:jc w:val="both"/>
        <w:rPr>
          <w:lang w:eastAsia="en-US"/>
        </w:rPr>
      </w:pPr>
    </w:p>
    <w:p w:rsidR="00884888" w:rsidRPr="00A72E6C" w:rsidRDefault="00884888" w:rsidP="00884888">
      <w:pPr>
        <w:ind w:firstLine="360"/>
        <w:jc w:val="both"/>
        <w:rPr>
          <w:b/>
          <w:lang w:eastAsia="en-US"/>
        </w:rPr>
      </w:pPr>
      <w:r w:rsidRPr="00A72E6C">
        <w:rPr>
          <w:b/>
          <w:lang w:eastAsia="en-US"/>
        </w:rPr>
        <w:t>Odpowiedź:</w:t>
      </w:r>
    </w:p>
    <w:p w:rsidR="00884888" w:rsidRPr="00884888" w:rsidRDefault="00884888" w:rsidP="00884888">
      <w:pPr>
        <w:spacing w:before="120"/>
        <w:ind w:left="284"/>
        <w:jc w:val="both"/>
      </w:pPr>
      <w:r w:rsidRPr="00884888">
        <w:rPr>
          <w:lang w:eastAsia="en-US"/>
        </w:rPr>
        <w:t xml:space="preserve">Zamawiający dopuszcza taką możliwość, </w:t>
      </w:r>
      <w:r w:rsidRPr="00884888">
        <w:t>podstawą rozliczeń będą ceny obowiązujące w dniu podpisania umowy według cennika Wykonawcy stanowiącego załącznik do umowy.</w:t>
      </w:r>
    </w:p>
    <w:p w:rsidR="00884888" w:rsidRPr="00884888" w:rsidRDefault="00884888" w:rsidP="00093CB0">
      <w:pPr>
        <w:ind w:firstLine="360"/>
        <w:jc w:val="both"/>
        <w:rPr>
          <w:lang w:eastAsia="en-US"/>
        </w:rPr>
      </w:pPr>
    </w:p>
    <w:p w:rsidR="00884888" w:rsidRPr="00884888" w:rsidRDefault="00884888" w:rsidP="00093CB0">
      <w:pPr>
        <w:ind w:firstLine="360"/>
        <w:jc w:val="both"/>
        <w:rPr>
          <w:lang w:eastAsia="en-US"/>
        </w:rPr>
      </w:pPr>
    </w:p>
    <w:p w:rsidR="00884888" w:rsidRPr="00884888" w:rsidRDefault="00884888" w:rsidP="00093CB0">
      <w:pPr>
        <w:ind w:firstLine="360"/>
        <w:jc w:val="both"/>
        <w:rPr>
          <w:lang w:eastAsia="en-US"/>
        </w:rPr>
      </w:pPr>
    </w:p>
    <w:p w:rsidR="00884888" w:rsidRPr="00884888" w:rsidRDefault="00884888" w:rsidP="00093CB0">
      <w:pPr>
        <w:ind w:firstLine="360"/>
        <w:jc w:val="both"/>
        <w:rPr>
          <w:lang w:eastAsia="en-US"/>
        </w:rPr>
      </w:pPr>
    </w:p>
    <w:p w:rsidR="00884888" w:rsidRDefault="00884888" w:rsidP="00093CB0">
      <w:pPr>
        <w:ind w:firstLine="360"/>
        <w:jc w:val="both"/>
        <w:rPr>
          <w:lang w:eastAsia="en-US"/>
        </w:rPr>
      </w:pPr>
    </w:p>
    <w:p w:rsidR="00A72E6C" w:rsidRDefault="00A72E6C" w:rsidP="00093CB0">
      <w:pPr>
        <w:ind w:firstLine="360"/>
        <w:jc w:val="both"/>
        <w:rPr>
          <w:lang w:eastAsia="en-US"/>
        </w:rPr>
      </w:pPr>
    </w:p>
    <w:p w:rsidR="00A72E6C" w:rsidRDefault="00A72E6C" w:rsidP="00093CB0">
      <w:pPr>
        <w:ind w:firstLine="360"/>
        <w:jc w:val="both"/>
        <w:rPr>
          <w:lang w:eastAsia="en-US"/>
        </w:rPr>
      </w:pPr>
    </w:p>
    <w:p w:rsidR="00A72E6C" w:rsidRPr="008C5D90" w:rsidRDefault="00A72E6C" w:rsidP="00093CB0">
      <w:pPr>
        <w:ind w:firstLine="360"/>
        <w:jc w:val="both"/>
        <w:rPr>
          <w:lang w:eastAsia="en-US"/>
        </w:rPr>
      </w:pPr>
    </w:p>
    <w:p w:rsidR="008C5D90" w:rsidRPr="008C5D90" w:rsidRDefault="008C5D90" w:rsidP="005C6DDA">
      <w:pPr>
        <w:ind w:firstLine="360"/>
        <w:jc w:val="both"/>
        <w:rPr>
          <w:lang w:eastAsia="en-US"/>
        </w:rPr>
      </w:pPr>
      <w:r w:rsidRPr="008C5D90">
        <w:rPr>
          <w:lang w:eastAsia="en-US"/>
        </w:rPr>
        <w:t>Akademia Morska w Szczecinie</w:t>
      </w:r>
    </w:p>
    <w:p w:rsidR="008C5D90" w:rsidRPr="008C5D90" w:rsidRDefault="008C5D90" w:rsidP="005C6DDA">
      <w:pPr>
        <w:ind w:firstLine="360"/>
        <w:jc w:val="both"/>
        <w:rPr>
          <w:lang w:eastAsia="en-US"/>
        </w:rPr>
      </w:pPr>
      <w:r w:rsidRPr="008C5D90">
        <w:rPr>
          <w:lang w:eastAsia="en-US"/>
        </w:rPr>
        <w:t>ul. Wały Chrobrego 1-2</w:t>
      </w:r>
    </w:p>
    <w:p w:rsidR="008C5D90" w:rsidRPr="008C5D90" w:rsidRDefault="008C5D90" w:rsidP="005C6DDA">
      <w:pPr>
        <w:ind w:firstLine="360"/>
        <w:jc w:val="both"/>
        <w:rPr>
          <w:lang w:eastAsia="en-US"/>
        </w:rPr>
      </w:pPr>
      <w:r w:rsidRPr="008C5D90">
        <w:rPr>
          <w:lang w:eastAsia="en-US"/>
        </w:rPr>
        <w:t>70-500 Szczecin</w:t>
      </w:r>
    </w:p>
    <w:p w:rsidR="008C5D90" w:rsidRPr="008C5D90" w:rsidRDefault="008C5D90" w:rsidP="005C6DDA">
      <w:pPr>
        <w:ind w:firstLine="360"/>
        <w:jc w:val="both"/>
        <w:rPr>
          <w:lang w:eastAsia="en-US"/>
        </w:rPr>
      </w:pPr>
      <w:r w:rsidRPr="008C5D90">
        <w:rPr>
          <w:lang w:eastAsia="en-US"/>
        </w:rPr>
        <w:t>Małgorzata Wiznerowicz</w:t>
      </w:r>
    </w:p>
    <w:p w:rsidR="008C5D90" w:rsidRPr="00D21703" w:rsidRDefault="008C5D90" w:rsidP="005C6DDA">
      <w:pPr>
        <w:ind w:firstLine="360"/>
        <w:jc w:val="both"/>
        <w:rPr>
          <w:lang w:eastAsia="en-US"/>
        </w:rPr>
      </w:pPr>
      <w:r w:rsidRPr="00D21703">
        <w:rPr>
          <w:lang w:eastAsia="en-US"/>
        </w:rPr>
        <w:t>fax: 91 48 09 575</w:t>
      </w:r>
    </w:p>
    <w:p w:rsidR="008C5D90" w:rsidRPr="007C7DBB" w:rsidRDefault="008C5D90" w:rsidP="005C6DDA">
      <w:pPr>
        <w:ind w:firstLine="360"/>
        <w:jc w:val="both"/>
        <w:rPr>
          <w:lang w:eastAsia="en-US"/>
        </w:rPr>
      </w:pPr>
      <w:r w:rsidRPr="007C7DBB">
        <w:rPr>
          <w:lang w:eastAsia="en-US"/>
        </w:rPr>
        <w:t xml:space="preserve">lub e-mail: </w:t>
      </w:r>
      <w:hyperlink r:id="rId12" w:history="1">
        <w:r w:rsidRPr="005C6DDA">
          <w:rPr>
            <w:lang w:eastAsia="en-US"/>
          </w:rPr>
          <w:t>m.wiznerowicz@am.szczecin.pl</w:t>
        </w:r>
      </w:hyperlink>
    </w:p>
    <w:p w:rsidR="008C5D90" w:rsidRPr="008C5D90" w:rsidRDefault="008C5D90" w:rsidP="005C6DDA">
      <w:pPr>
        <w:ind w:firstLine="360"/>
        <w:jc w:val="both"/>
        <w:rPr>
          <w:lang w:eastAsia="en-US"/>
        </w:rPr>
      </w:pPr>
      <w:r w:rsidRPr="008C5D90">
        <w:rPr>
          <w:lang w:eastAsia="en-US"/>
        </w:rPr>
        <w:t>W razie pytań proszę o telefon: 91 48 09 304</w:t>
      </w:r>
    </w:p>
    <w:sectPr w:rsidR="008C5D90" w:rsidRPr="008C5D90" w:rsidSect="005F5728">
      <w:footerReference w:type="default" r:id="rId1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D4" w:rsidRDefault="003B5AD4" w:rsidP="00AB4884">
      <w:r>
        <w:separator/>
      </w:r>
    </w:p>
  </w:endnote>
  <w:endnote w:type="continuationSeparator" w:id="0">
    <w:p w:rsidR="003B5AD4" w:rsidRDefault="003B5AD4" w:rsidP="00AB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833558"/>
      <w:docPartObj>
        <w:docPartGallery w:val="Page Numbers (Bottom of Page)"/>
        <w:docPartUnique/>
      </w:docPartObj>
    </w:sdtPr>
    <w:sdtEndPr/>
    <w:sdtContent>
      <w:p w:rsidR="00561DC6" w:rsidRDefault="00561DC6">
        <w:pPr>
          <w:pStyle w:val="Stopka"/>
          <w:jc w:val="right"/>
        </w:pPr>
        <w:r>
          <w:fldChar w:fldCharType="begin"/>
        </w:r>
        <w:r>
          <w:instrText>PAGE   \* MERGEFORMAT</w:instrText>
        </w:r>
        <w:r>
          <w:fldChar w:fldCharType="separate"/>
        </w:r>
        <w:r w:rsidR="003B5AD4">
          <w:rPr>
            <w:noProof/>
          </w:rPr>
          <w:t>1</w:t>
        </w:r>
        <w:r>
          <w:fldChar w:fldCharType="end"/>
        </w:r>
      </w:p>
    </w:sdtContent>
  </w:sdt>
  <w:p w:rsidR="00561DC6" w:rsidRDefault="00561D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D4" w:rsidRDefault="003B5AD4" w:rsidP="00AB4884">
      <w:r>
        <w:separator/>
      </w:r>
    </w:p>
  </w:footnote>
  <w:footnote w:type="continuationSeparator" w:id="0">
    <w:p w:rsidR="003B5AD4" w:rsidRDefault="003B5AD4" w:rsidP="00AB4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B43"/>
    <w:multiLevelType w:val="hybridMultilevel"/>
    <w:tmpl w:val="4ED485D0"/>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nsid w:val="0D9A7C2F"/>
    <w:multiLevelType w:val="hybridMultilevel"/>
    <w:tmpl w:val="1ADE41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68933B5"/>
    <w:multiLevelType w:val="hybridMultilevel"/>
    <w:tmpl w:val="274E255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900"/>
        </w:tabs>
        <w:ind w:left="90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A6F3DCD"/>
    <w:multiLevelType w:val="hybridMultilevel"/>
    <w:tmpl w:val="40BCF0FC"/>
    <w:lvl w:ilvl="0" w:tplc="04150001">
      <w:start w:val="1"/>
      <w:numFmt w:val="bullet"/>
      <w:lvlText w:val=""/>
      <w:lvlJc w:val="left"/>
      <w:pPr>
        <w:ind w:left="4968" w:hanging="360"/>
      </w:pPr>
      <w:rPr>
        <w:rFonts w:ascii="Symbol" w:hAnsi="Symbol" w:hint="default"/>
      </w:rPr>
    </w:lvl>
    <w:lvl w:ilvl="1" w:tplc="04150003" w:tentative="1">
      <w:start w:val="1"/>
      <w:numFmt w:val="bullet"/>
      <w:lvlText w:val="o"/>
      <w:lvlJc w:val="left"/>
      <w:pPr>
        <w:ind w:left="5688" w:hanging="360"/>
      </w:pPr>
      <w:rPr>
        <w:rFonts w:ascii="Courier New" w:hAnsi="Courier New" w:cs="Courier New" w:hint="default"/>
      </w:rPr>
    </w:lvl>
    <w:lvl w:ilvl="2" w:tplc="04150005" w:tentative="1">
      <w:start w:val="1"/>
      <w:numFmt w:val="bullet"/>
      <w:lvlText w:val=""/>
      <w:lvlJc w:val="left"/>
      <w:pPr>
        <w:ind w:left="6408" w:hanging="360"/>
      </w:pPr>
      <w:rPr>
        <w:rFonts w:ascii="Wingdings" w:hAnsi="Wingdings" w:hint="default"/>
      </w:rPr>
    </w:lvl>
    <w:lvl w:ilvl="3" w:tplc="04150001" w:tentative="1">
      <w:start w:val="1"/>
      <w:numFmt w:val="bullet"/>
      <w:lvlText w:val=""/>
      <w:lvlJc w:val="left"/>
      <w:pPr>
        <w:ind w:left="7128" w:hanging="360"/>
      </w:pPr>
      <w:rPr>
        <w:rFonts w:ascii="Symbol" w:hAnsi="Symbol" w:hint="default"/>
      </w:rPr>
    </w:lvl>
    <w:lvl w:ilvl="4" w:tplc="04150003" w:tentative="1">
      <w:start w:val="1"/>
      <w:numFmt w:val="bullet"/>
      <w:lvlText w:val="o"/>
      <w:lvlJc w:val="left"/>
      <w:pPr>
        <w:ind w:left="7848" w:hanging="360"/>
      </w:pPr>
      <w:rPr>
        <w:rFonts w:ascii="Courier New" w:hAnsi="Courier New" w:cs="Courier New" w:hint="default"/>
      </w:rPr>
    </w:lvl>
    <w:lvl w:ilvl="5" w:tplc="04150005" w:tentative="1">
      <w:start w:val="1"/>
      <w:numFmt w:val="bullet"/>
      <w:lvlText w:val=""/>
      <w:lvlJc w:val="left"/>
      <w:pPr>
        <w:ind w:left="8568" w:hanging="360"/>
      </w:pPr>
      <w:rPr>
        <w:rFonts w:ascii="Wingdings" w:hAnsi="Wingdings" w:hint="default"/>
      </w:rPr>
    </w:lvl>
    <w:lvl w:ilvl="6" w:tplc="04150001" w:tentative="1">
      <w:start w:val="1"/>
      <w:numFmt w:val="bullet"/>
      <w:lvlText w:val=""/>
      <w:lvlJc w:val="left"/>
      <w:pPr>
        <w:ind w:left="9288" w:hanging="360"/>
      </w:pPr>
      <w:rPr>
        <w:rFonts w:ascii="Symbol" w:hAnsi="Symbol" w:hint="default"/>
      </w:rPr>
    </w:lvl>
    <w:lvl w:ilvl="7" w:tplc="04150003" w:tentative="1">
      <w:start w:val="1"/>
      <w:numFmt w:val="bullet"/>
      <w:lvlText w:val="o"/>
      <w:lvlJc w:val="left"/>
      <w:pPr>
        <w:ind w:left="10008" w:hanging="360"/>
      </w:pPr>
      <w:rPr>
        <w:rFonts w:ascii="Courier New" w:hAnsi="Courier New" w:cs="Courier New" w:hint="default"/>
      </w:rPr>
    </w:lvl>
    <w:lvl w:ilvl="8" w:tplc="04150005" w:tentative="1">
      <w:start w:val="1"/>
      <w:numFmt w:val="bullet"/>
      <w:lvlText w:val=""/>
      <w:lvlJc w:val="left"/>
      <w:pPr>
        <w:ind w:left="10728" w:hanging="360"/>
      </w:pPr>
      <w:rPr>
        <w:rFonts w:ascii="Wingdings" w:hAnsi="Wingdings" w:hint="default"/>
      </w:rPr>
    </w:lvl>
  </w:abstractNum>
  <w:abstractNum w:abstractNumId="4">
    <w:nsid w:val="1C7028BC"/>
    <w:multiLevelType w:val="hybridMultilevel"/>
    <w:tmpl w:val="D8F615AA"/>
    <w:lvl w:ilvl="0" w:tplc="681EE34A">
      <w:start w:val="1"/>
      <w:numFmt w:val="bullet"/>
      <w:lvlText w:val=""/>
      <w:lvlJc w:val="left"/>
      <w:pPr>
        <w:tabs>
          <w:tab w:val="num" w:pos="1068"/>
        </w:tabs>
        <w:ind w:left="1047" w:hanging="339"/>
      </w:pPr>
      <w:rPr>
        <w:rFonts w:ascii="Symbol" w:hAnsi="Symbol" w:hint="default"/>
      </w:rPr>
    </w:lvl>
    <w:lvl w:ilvl="1" w:tplc="04150003" w:tentative="1">
      <w:start w:val="1"/>
      <w:numFmt w:val="bullet"/>
      <w:lvlText w:val="o"/>
      <w:lvlJc w:val="left"/>
      <w:pPr>
        <w:tabs>
          <w:tab w:val="num" w:pos="1580"/>
        </w:tabs>
        <w:ind w:left="1580" w:hanging="360"/>
      </w:pPr>
      <w:rPr>
        <w:rFonts w:ascii="Courier New" w:hAnsi="Courier New" w:hint="default"/>
      </w:rPr>
    </w:lvl>
    <w:lvl w:ilvl="2" w:tplc="04150005" w:tentative="1">
      <w:start w:val="1"/>
      <w:numFmt w:val="bullet"/>
      <w:lvlText w:val=""/>
      <w:lvlJc w:val="left"/>
      <w:pPr>
        <w:tabs>
          <w:tab w:val="num" w:pos="2300"/>
        </w:tabs>
        <w:ind w:left="2300" w:hanging="360"/>
      </w:pPr>
      <w:rPr>
        <w:rFonts w:ascii="Wingdings" w:hAnsi="Wingdings" w:hint="default"/>
      </w:rPr>
    </w:lvl>
    <w:lvl w:ilvl="3" w:tplc="04150001" w:tentative="1">
      <w:start w:val="1"/>
      <w:numFmt w:val="bullet"/>
      <w:lvlText w:val=""/>
      <w:lvlJc w:val="left"/>
      <w:pPr>
        <w:tabs>
          <w:tab w:val="num" w:pos="3020"/>
        </w:tabs>
        <w:ind w:left="3020" w:hanging="360"/>
      </w:pPr>
      <w:rPr>
        <w:rFonts w:ascii="Symbol" w:hAnsi="Symbol" w:hint="default"/>
      </w:rPr>
    </w:lvl>
    <w:lvl w:ilvl="4" w:tplc="04150003" w:tentative="1">
      <w:start w:val="1"/>
      <w:numFmt w:val="bullet"/>
      <w:lvlText w:val="o"/>
      <w:lvlJc w:val="left"/>
      <w:pPr>
        <w:tabs>
          <w:tab w:val="num" w:pos="3740"/>
        </w:tabs>
        <w:ind w:left="3740" w:hanging="360"/>
      </w:pPr>
      <w:rPr>
        <w:rFonts w:ascii="Courier New" w:hAnsi="Courier New" w:hint="default"/>
      </w:rPr>
    </w:lvl>
    <w:lvl w:ilvl="5" w:tplc="04150005" w:tentative="1">
      <w:start w:val="1"/>
      <w:numFmt w:val="bullet"/>
      <w:lvlText w:val=""/>
      <w:lvlJc w:val="left"/>
      <w:pPr>
        <w:tabs>
          <w:tab w:val="num" w:pos="4460"/>
        </w:tabs>
        <w:ind w:left="4460" w:hanging="360"/>
      </w:pPr>
      <w:rPr>
        <w:rFonts w:ascii="Wingdings" w:hAnsi="Wingdings" w:hint="default"/>
      </w:rPr>
    </w:lvl>
    <w:lvl w:ilvl="6" w:tplc="04150001" w:tentative="1">
      <w:start w:val="1"/>
      <w:numFmt w:val="bullet"/>
      <w:lvlText w:val=""/>
      <w:lvlJc w:val="left"/>
      <w:pPr>
        <w:tabs>
          <w:tab w:val="num" w:pos="5180"/>
        </w:tabs>
        <w:ind w:left="5180" w:hanging="360"/>
      </w:pPr>
      <w:rPr>
        <w:rFonts w:ascii="Symbol" w:hAnsi="Symbol" w:hint="default"/>
      </w:rPr>
    </w:lvl>
    <w:lvl w:ilvl="7" w:tplc="04150003" w:tentative="1">
      <w:start w:val="1"/>
      <w:numFmt w:val="bullet"/>
      <w:lvlText w:val="o"/>
      <w:lvlJc w:val="left"/>
      <w:pPr>
        <w:tabs>
          <w:tab w:val="num" w:pos="5900"/>
        </w:tabs>
        <w:ind w:left="5900" w:hanging="360"/>
      </w:pPr>
      <w:rPr>
        <w:rFonts w:ascii="Courier New" w:hAnsi="Courier New" w:hint="default"/>
      </w:rPr>
    </w:lvl>
    <w:lvl w:ilvl="8" w:tplc="04150005" w:tentative="1">
      <w:start w:val="1"/>
      <w:numFmt w:val="bullet"/>
      <w:lvlText w:val=""/>
      <w:lvlJc w:val="left"/>
      <w:pPr>
        <w:tabs>
          <w:tab w:val="num" w:pos="6620"/>
        </w:tabs>
        <w:ind w:left="6620" w:hanging="360"/>
      </w:pPr>
      <w:rPr>
        <w:rFonts w:ascii="Wingdings" w:hAnsi="Wingdings" w:hint="default"/>
      </w:rPr>
    </w:lvl>
  </w:abstractNum>
  <w:abstractNum w:abstractNumId="5">
    <w:nsid w:val="21027601"/>
    <w:multiLevelType w:val="hybridMultilevel"/>
    <w:tmpl w:val="0D5CE392"/>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
    <w:nsid w:val="250A2D06"/>
    <w:multiLevelType w:val="hybridMultilevel"/>
    <w:tmpl w:val="FC6A3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723E2D"/>
    <w:multiLevelType w:val="hybridMultilevel"/>
    <w:tmpl w:val="2FC2A0B8"/>
    <w:lvl w:ilvl="0" w:tplc="04150001">
      <w:start w:val="1"/>
      <w:numFmt w:val="bullet"/>
      <w:lvlText w:val=""/>
      <w:lvlJc w:val="left"/>
      <w:pPr>
        <w:ind w:left="7800" w:hanging="360"/>
      </w:pPr>
      <w:rPr>
        <w:rFonts w:ascii="Symbol" w:hAnsi="Symbol" w:hint="default"/>
      </w:rPr>
    </w:lvl>
    <w:lvl w:ilvl="1" w:tplc="04150003" w:tentative="1">
      <w:start w:val="1"/>
      <w:numFmt w:val="bullet"/>
      <w:lvlText w:val="o"/>
      <w:lvlJc w:val="left"/>
      <w:pPr>
        <w:ind w:left="8520" w:hanging="360"/>
      </w:pPr>
      <w:rPr>
        <w:rFonts w:ascii="Courier New" w:hAnsi="Courier New" w:cs="Courier New" w:hint="default"/>
      </w:rPr>
    </w:lvl>
    <w:lvl w:ilvl="2" w:tplc="04150005" w:tentative="1">
      <w:start w:val="1"/>
      <w:numFmt w:val="bullet"/>
      <w:lvlText w:val=""/>
      <w:lvlJc w:val="left"/>
      <w:pPr>
        <w:ind w:left="9240" w:hanging="360"/>
      </w:pPr>
      <w:rPr>
        <w:rFonts w:ascii="Wingdings" w:hAnsi="Wingdings" w:hint="default"/>
      </w:rPr>
    </w:lvl>
    <w:lvl w:ilvl="3" w:tplc="04150001" w:tentative="1">
      <w:start w:val="1"/>
      <w:numFmt w:val="bullet"/>
      <w:lvlText w:val=""/>
      <w:lvlJc w:val="left"/>
      <w:pPr>
        <w:ind w:left="9960" w:hanging="360"/>
      </w:pPr>
      <w:rPr>
        <w:rFonts w:ascii="Symbol" w:hAnsi="Symbol" w:hint="default"/>
      </w:rPr>
    </w:lvl>
    <w:lvl w:ilvl="4" w:tplc="04150003" w:tentative="1">
      <w:start w:val="1"/>
      <w:numFmt w:val="bullet"/>
      <w:lvlText w:val="o"/>
      <w:lvlJc w:val="left"/>
      <w:pPr>
        <w:ind w:left="10680" w:hanging="360"/>
      </w:pPr>
      <w:rPr>
        <w:rFonts w:ascii="Courier New" w:hAnsi="Courier New" w:cs="Courier New" w:hint="default"/>
      </w:rPr>
    </w:lvl>
    <w:lvl w:ilvl="5" w:tplc="04150005" w:tentative="1">
      <w:start w:val="1"/>
      <w:numFmt w:val="bullet"/>
      <w:lvlText w:val=""/>
      <w:lvlJc w:val="left"/>
      <w:pPr>
        <w:ind w:left="11400" w:hanging="360"/>
      </w:pPr>
      <w:rPr>
        <w:rFonts w:ascii="Wingdings" w:hAnsi="Wingdings" w:hint="default"/>
      </w:rPr>
    </w:lvl>
    <w:lvl w:ilvl="6" w:tplc="04150001" w:tentative="1">
      <w:start w:val="1"/>
      <w:numFmt w:val="bullet"/>
      <w:lvlText w:val=""/>
      <w:lvlJc w:val="left"/>
      <w:pPr>
        <w:ind w:left="12120" w:hanging="360"/>
      </w:pPr>
      <w:rPr>
        <w:rFonts w:ascii="Symbol" w:hAnsi="Symbol" w:hint="default"/>
      </w:rPr>
    </w:lvl>
    <w:lvl w:ilvl="7" w:tplc="04150003" w:tentative="1">
      <w:start w:val="1"/>
      <w:numFmt w:val="bullet"/>
      <w:lvlText w:val="o"/>
      <w:lvlJc w:val="left"/>
      <w:pPr>
        <w:ind w:left="12840" w:hanging="360"/>
      </w:pPr>
      <w:rPr>
        <w:rFonts w:ascii="Courier New" w:hAnsi="Courier New" w:cs="Courier New" w:hint="default"/>
      </w:rPr>
    </w:lvl>
    <w:lvl w:ilvl="8" w:tplc="04150005" w:tentative="1">
      <w:start w:val="1"/>
      <w:numFmt w:val="bullet"/>
      <w:lvlText w:val=""/>
      <w:lvlJc w:val="left"/>
      <w:pPr>
        <w:ind w:left="13560" w:hanging="360"/>
      </w:pPr>
      <w:rPr>
        <w:rFonts w:ascii="Wingdings" w:hAnsi="Wingdings" w:hint="default"/>
      </w:rPr>
    </w:lvl>
  </w:abstractNum>
  <w:abstractNum w:abstractNumId="8">
    <w:nsid w:val="3A1E47DE"/>
    <w:multiLevelType w:val="hybridMultilevel"/>
    <w:tmpl w:val="3EDA96AC"/>
    <w:lvl w:ilvl="0" w:tplc="FFFFFFFF">
      <w:start w:val="10"/>
      <w:numFmt w:val="upperRoman"/>
      <w:lvlText w:val="%1."/>
      <w:lvlJc w:val="left"/>
      <w:pPr>
        <w:tabs>
          <w:tab w:val="num" w:pos="1004"/>
        </w:tabs>
        <w:ind w:left="1004" w:hanging="720"/>
      </w:pPr>
      <w:rPr>
        <w:rFonts w:cs="Times New Roman" w:hint="default"/>
      </w:rPr>
    </w:lvl>
    <w:lvl w:ilvl="1" w:tplc="FFFFFFFF">
      <w:start w:val="1"/>
      <w:numFmt w:val="decimal"/>
      <w:lvlText w:val="%2."/>
      <w:lvlJc w:val="left"/>
      <w:pPr>
        <w:ind w:left="502" w:hanging="360"/>
      </w:pPr>
      <w:rPr>
        <w:rFonts w:cs="Times New Roman"/>
      </w:rPr>
    </w:lvl>
    <w:lvl w:ilvl="2" w:tplc="FFFFFFFF">
      <w:start w:val="1"/>
      <w:numFmt w:val="decimal"/>
      <w:lvlText w:val="%3)"/>
      <w:lvlJc w:val="right"/>
      <w:pPr>
        <w:ind w:left="180" w:hanging="180"/>
      </w:pPr>
      <w:rPr>
        <w:rFonts w:ascii="Times New Roman" w:eastAsia="Times New Roman" w:hAnsi="Times New Roman" w:cs="Times New Roman"/>
      </w:rPr>
    </w:lvl>
    <w:lvl w:ilvl="3" w:tplc="FFFFFFFF">
      <w:start w:val="1"/>
      <w:numFmt w:val="decimal"/>
      <w:lvlText w:val="%4."/>
      <w:lvlJc w:val="left"/>
      <w:pPr>
        <w:ind w:left="2880" w:hanging="360"/>
      </w:pPr>
      <w:rPr>
        <w:rFonts w:cs="Times New Roman"/>
      </w:rPr>
    </w:lvl>
    <w:lvl w:ilvl="4" w:tplc="F34EB0BC">
      <w:start w:val="3"/>
      <w:numFmt w:val="decimal"/>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4D65654B"/>
    <w:multiLevelType w:val="hybridMultilevel"/>
    <w:tmpl w:val="6714DBE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4D823D24"/>
    <w:multiLevelType w:val="hybridMultilevel"/>
    <w:tmpl w:val="AD564FBA"/>
    <w:lvl w:ilvl="0" w:tplc="E36677C4">
      <w:start w:val="1"/>
      <w:numFmt w:val="decimal"/>
      <w:lvlText w:val="%1."/>
      <w:lvlJc w:val="left"/>
      <w:pPr>
        <w:ind w:left="360" w:hanging="360"/>
      </w:pPr>
      <w:rPr>
        <w:rFonts w:ascii="Arial" w:hAnsi="Arial" w:cs="Arial" w:hint="default"/>
        <w:b w:val="0"/>
        <w:color w:val="auto"/>
        <w:sz w:val="20"/>
      </w:rPr>
    </w:lvl>
    <w:lvl w:ilvl="1" w:tplc="04150019">
      <w:start w:val="1"/>
      <w:numFmt w:val="lowerLetter"/>
      <w:lvlText w:val="%2."/>
      <w:lvlJc w:val="left"/>
      <w:pPr>
        <w:ind w:left="1440" w:hanging="360"/>
      </w:pPr>
    </w:lvl>
    <w:lvl w:ilvl="2" w:tplc="EE7837A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B70BC3"/>
    <w:multiLevelType w:val="hybridMultilevel"/>
    <w:tmpl w:val="F3C0CF2E"/>
    <w:lvl w:ilvl="0" w:tplc="34FC0D50">
      <w:start w:val="1"/>
      <w:numFmt w:val="bullet"/>
      <w:lvlText w:val=""/>
      <w:lvlJc w:val="left"/>
      <w:pPr>
        <w:tabs>
          <w:tab w:val="num" w:pos="1068"/>
        </w:tabs>
        <w:ind w:left="991" w:hanging="283"/>
      </w:pPr>
      <w:rPr>
        <w:rFonts w:ascii="Symbol" w:hAnsi="Symbol" w:hint="default"/>
      </w:rPr>
    </w:lvl>
    <w:lvl w:ilvl="1" w:tplc="04150003" w:tentative="1">
      <w:start w:val="1"/>
      <w:numFmt w:val="bullet"/>
      <w:lvlText w:val="o"/>
      <w:lvlJc w:val="left"/>
      <w:pPr>
        <w:tabs>
          <w:tab w:val="num" w:pos="1580"/>
        </w:tabs>
        <w:ind w:left="1580" w:hanging="360"/>
      </w:pPr>
      <w:rPr>
        <w:rFonts w:ascii="Courier New" w:hAnsi="Courier New" w:hint="default"/>
      </w:rPr>
    </w:lvl>
    <w:lvl w:ilvl="2" w:tplc="04150005" w:tentative="1">
      <w:start w:val="1"/>
      <w:numFmt w:val="bullet"/>
      <w:lvlText w:val=""/>
      <w:lvlJc w:val="left"/>
      <w:pPr>
        <w:tabs>
          <w:tab w:val="num" w:pos="2300"/>
        </w:tabs>
        <w:ind w:left="2300" w:hanging="360"/>
      </w:pPr>
      <w:rPr>
        <w:rFonts w:ascii="Wingdings" w:hAnsi="Wingdings" w:hint="default"/>
      </w:rPr>
    </w:lvl>
    <w:lvl w:ilvl="3" w:tplc="04150001" w:tentative="1">
      <w:start w:val="1"/>
      <w:numFmt w:val="bullet"/>
      <w:lvlText w:val=""/>
      <w:lvlJc w:val="left"/>
      <w:pPr>
        <w:tabs>
          <w:tab w:val="num" w:pos="3020"/>
        </w:tabs>
        <w:ind w:left="3020" w:hanging="360"/>
      </w:pPr>
      <w:rPr>
        <w:rFonts w:ascii="Symbol" w:hAnsi="Symbol" w:hint="default"/>
      </w:rPr>
    </w:lvl>
    <w:lvl w:ilvl="4" w:tplc="04150003" w:tentative="1">
      <w:start w:val="1"/>
      <w:numFmt w:val="bullet"/>
      <w:lvlText w:val="o"/>
      <w:lvlJc w:val="left"/>
      <w:pPr>
        <w:tabs>
          <w:tab w:val="num" w:pos="3740"/>
        </w:tabs>
        <w:ind w:left="3740" w:hanging="360"/>
      </w:pPr>
      <w:rPr>
        <w:rFonts w:ascii="Courier New" w:hAnsi="Courier New" w:hint="default"/>
      </w:rPr>
    </w:lvl>
    <w:lvl w:ilvl="5" w:tplc="04150005" w:tentative="1">
      <w:start w:val="1"/>
      <w:numFmt w:val="bullet"/>
      <w:lvlText w:val=""/>
      <w:lvlJc w:val="left"/>
      <w:pPr>
        <w:tabs>
          <w:tab w:val="num" w:pos="4460"/>
        </w:tabs>
        <w:ind w:left="4460" w:hanging="360"/>
      </w:pPr>
      <w:rPr>
        <w:rFonts w:ascii="Wingdings" w:hAnsi="Wingdings" w:hint="default"/>
      </w:rPr>
    </w:lvl>
    <w:lvl w:ilvl="6" w:tplc="04150001" w:tentative="1">
      <w:start w:val="1"/>
      <w:numFmt w:val="bullet"/>
      <w:lvlText w:val=""/>
      <w:lvlJc w:val="left"/>
      <w:pPr>
        <w:tabs>
          <w:tab w:val="num" w:pos="5180"/>
        </w:tabs>
        <w:ind w:left="5180" w:hanging="360"/>
      </w:pPr>
      <w:rPr>
        <w:rFonts w:ascii="Symbol" w:hAnsi="Symbol" w:hint="default"/>
      </w:rPr>
    </w:lvl>
    <w:lvl w:ilvl="7" w:tplc="04150003" w:tentative="1">
      <w:start w:val="1"/>
      <w:numFmt w:val="bullet"/>
      <w:lvlText w:val="o"/>
      <w:lvlJc w:val="left"/>
      <w:pPr>
        <w:tabs>
          <w:tab w:val="num" w:pos="5900"/>
        </w:tabs>
        <w:ind w:left="5900" w:hanging="360"/>
      </w:pPr>
      <w:rPr>
        <w:rFonts w:ascii="Courier New" w:hAnsi="Courier New" w:hint="default"/>
      </w:rPr>
    </w:lvl>
    <w:lvl w:ilvl="8" w:tplc="04150005" w:tentative="1">
      <w:start w:val="1"/>
      <w:numFmt w:val="bullet"/>
      <w:lvlText w:val=""/>
      <w:lvlJc w:val="left"/>
      <w:pPr>
        <w:tabs>
          <w:tab w:val="num" w:pos="6620"/>
        </w:tabs>
        <w:ind w:left="6620" w:hanging="360"/>
      </w:pPr>
      <w:rPr>
        <w:rFonts w:ascii="Wingdings" w:hAnsi="Wingdings" w:hint="default"/>
      </w:rPr>
    </w:lvl>
  </w:abstractNum>
  <w:abstractNum w:abstractNumId="12">
    <w:nsid w:val="4F8E474F"/>
    <w:multiLevelType w:val="hybridMultilevel"/>
    <w:tmpl w:val="C1FA0B34"/>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580C17FB"/>
    <w:multiLevelType w:val="hybridMultilevel"/>
    <w:tmpl w:val="781A0320"/>
    <w:lvl w:ilvl="0" w:tplc="FAA08BB6">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60945045"/>
    <w:multiLevelType w:val="hybridMultilevel"/>
    <w:tmpl w:val="F75AF54E"/>
    <w:lvl w:ilvl="0" w:tplc="4D6EE1D8">
      <w:start w:val="2"/>
      <w:numFmt w:val="decimal"/>
      <w:lvlText w:val="%1."/>
      <w:lvlJc w:val="left"/>
      <w:pPr>
        <w:tabs>
          <w:tab w:val="num" w:pos="720"/>
        </w:tabs>
        <w:ind w:left="720" w:hanging="363"/>
      </w:pPr>
      <w:rPr>
        <w:rFonts w:cs="Times New Roman" w:hint="default"/>
      </w:rPr>
    </w:lvl>
    <w:lvl w:ilvl="1" w:tplc="04150019">
      <w:start w:val="18"/>
      <w:numFmt w:val="upperRoman"/>
      <w:lvlText w:val="%2."/>
      <w:lvlJc w:val="left"/>
      <w:pPr>
        <w:tabs>
          <w:tab w:val="num" w:pos="340"/>
        </w:tabs>
        <w:ind w:left="340" w:hanging="340"/>
      </w:pPr>
      <w:rPr>
        <w:rFonts w:cs="Times New Roman" w:hint="default"/>
        <w:b/>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F026EE0"/>
    <w:multiLevelType w:val="hybridMultilevel"/>
    <w:tmpl w:val="8306F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1D0C4A"/>
    <w:multiLevelType w:val="hybridMultilevel"/>
    <w:tmpl w:val="DFC423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7B22963"/>
    <w:multiLevelType w:val="hybridMultilevel"/>
    <w:tmpl w:val="20723024"/>
    <w:lvl w:ilvl="0" w:tplc="FFFFFFFF">
      <w:start w:val="1"/>
      <w:numFmt w:val="decimal"/>
      <w:lvlText w:val="%1."/>
      <w:lvlJc w:val="left"/>
      <w:pPr>
        <w:tabs>
          <w:tab w:val="num" w:pos="1520"/>
        </w:tabs>
        <w:ind w:left="1520" w:hanging="360"/>
      </w:pPr>
    </w:lvl>
    <w:lvl w:ilvl="1" w:tplc="873A5694">
      <w:start w:val="1"/>
      <w:numFmt w:val="decimal"/>
      <w:lvlText w:val="%2)"/>
      <w:lvlJc w:val="right"/>
      <w:pPr>
        <w:tabs>
          <w:tab w:val="num" w:pos="2240"/>
        </w:tabs>
        <w:ind w:left="2240" w:hanging="360"/>
      </w:pPr>
      <w:rPr>
        <w:rFonts w:ascii="Times New Roman" w:eastAsia="Times New Roman" w:hAnsi="Times New Roman" w:cs="Times New Roman" w:hint="default"/>
      </w:rPr>
    </w:lvl>
    <w:lvl w:ilvl="2" w:tplc="0415001B" w:tentative="1">
      <w:start w:val="1"/>
      <w:numFmt w:val="lowerRoman"/>
      <w:lvlText w:val="%3."/>
      <w:lvlJc w:val="right"/>
      <w:pPr>
        <w:tabs>
          <w:tab w:val="num" w:pos="2960"/>
        </w:tabs>
        <w:ind w:left="2960" w:hanging="180"/>
      </w:pPr>
    </w:lvl>
    <w:lvl w:ilvl="3" w:tplc="0415000F">
      <w:start w:val="1"/>
      <w:numFmt w:val="decimal"/>
      <w:lvlText w:val="%4."/>
      <w:lvlJc w:val="left"/>
      <w:pPr>
        <w:tabs>
          <w:tab w:val="num" w:pos="3680"/>
        </w:tabs>
        <w:ind w:left="3680" w:hanging="360"/>
      </w:pPr>
    </w:lvl>
    <w:lvl w:ilvl="4" w:tplc="04150019" w:tentative="1">
      <w:start w:val="1"/>
      <w:numFmt w:val="lowerLetter"/>
      <w:lvlText w:val="%5."/>
      <w:lvlJc w:val="left"/>
      <w:pPr>
        <w:tabs>
          <w:tab w:val="num" w:pos="4400"/>
        </w:tabs>
        <w:ind w:left="4400" w:hanging="360"/>
      </w:pPr>
    </w:lvl>
    <w:lvl w:ilvl="5" w:tplc="0415001B" w:tentative="1">
      <w:start w:val="1"/>
      <w:numFmt w:val="lowerRoman"/>
      <w:lvlText w:val="%6."/>
      <w:lvlJc w:val="right"/>
      <w:pPr>
        <w:tabs>
          <w:tab w:val="num" w:pos="5120"/>
        </w:tabs>
        <w:ind w:left="5120" w:hanging="180"/>
      </w:pPr>
    </w:lvl>
    <w:lvl w:ilvl="6" w:tplc="0415000F" w:tentative="1">
      <w:start w:val="1"/>
      <w:numFmt w:val="decimal"/>
      <w:lvlText w:val="%7."/>
      <w:lvlJc w:val="left"/>
      <w:pPr>
        <w:tabs>
          <w:tab w:val="num" w:pos="5840"/>
        </w:tabs>
        <w:ind w:left="5840" w:hanging="360"/>
      </w:pPr>
    </w:lvl>
    <w:lvl w:ilvl="7" w:tplc="04150019" w:tentative="1">
      <w:start w:val="1"/>
      <w:numFmt w:val="lowerLetter"/>
      <w:lvlText w:val="%8."/>
      <w:lvlJc w:val="left"/>
      <w:pPr>
        <w:tabs>
          <w:tab w:val="num" w:pos="6560"/>
        </w:tabs>
        <w:ind w:left="6560" w:hanging="360"/>
      </w:pPr>
    </w:lvl>
    <w:lvl w:ilvl="8" w:tplc="0415001B" w:tentative="1">
      <w:start w:val="1"/>
      <w:numFmt w:val="lowerRoman"/>
      <w:lvlText w:val="%9."/>
      <w:lvlJc w:val="right"/>
      <w:pPr>
        <w:tabs>
          <w:tab w:val="num" w:pos="7280"/>
        </w:tabs>
        <w:ind w:left="7280" w:hanging="180"/>
      </w:pPr>
    </w:lvl>
  </w:abstractNum>
  <w:abstractNum w:abstractNumId="18">
    <w:nsid w:val="799A5786"/>
    <w:multiLevelType w:val="hybridMultilevel"/>
    <w:tmpl w:val="EFA6515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6"/>
  </w:num>
  <w:num w:numId="2">
    <w:abstractNumId w:val="2"/>
  </w:num>
  <w:num w:numId="3">
    <w:abstractNumId w:val="18"/>
  </w:num>
  <w:num w:numId="4">
    <w:abstractNumId w:val="9"/>
  </w:num>
  <w:num w:numId="5">
    <w:abstractNumId w:val="11"/>
  </w:num>
  <w:num w:numId="6">
    <w:abstractNumId w:val="4"/>
  </w:num>
  <w:num w:numId="7">
    <w:abstractNumId w:val="12"/>
  </w:num>
  <w:num w:numId="8">
    <w:abstractNumId w:val="7"/>
  </w:num>
  <w:num w:numId="9">
    <w:abstractNumId w:val="6"/>
  </w:num>
  <w:num w:numId="10">
    <w:abstractNumId w:val="17"/>
  </w:num>
  <w:num w:numId="11">
    <w:abstractNumId w:val="1"/>
  </w:num>
  <w:num w:numId="12">
    <w:abstractNumId w:val="5"/>
  </w:num>
  <w:num w:numId="13">
    <w:abstractNumId w:val="8"/>
  </w:num>
  <w:num w:numId="14">
    <w:abstractNumId w:val="14"/>
  </w:num>
  <w:num w:numId="15">
    <w:abstractNumId w:val="3"/>
  </w:num>
  <w:num w:numId="16">
    <w:abstractNumId w:val="15"/>
  </w:num>
  <w:num w:numId="17">
    <w:abstractNumId w:val="10"/>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14"/>
    <w:rsid w:val="00026FB6"/>
    <w:rsid w:val="000338B1"/>
    <w:rsid w:val="00040298"/>
    <w:rsid w:val="000479C6"/>
    <w:rsid w:val="000534BB"/>
    <w:rsid w:val="000939D1"/>
    <w:rsid w:val="00093CB0"/>
    <w:rsid w:val="000D4923"/>
    <w:rsid w:val="000E1AB6"/>
    <w:rsid w:val="000F5559"/>
    <w:rsid w:val="00101538"/>
    <w:rsid w:val="00104C94"/>
    <w:rsid w:val="00126213"/>
    <w:rsid w:val="00143216"/>
    <w:rsid w:val="00145B38"/>
    <w:rsid w:val="0017113B"/>
    <w:rsid w:val="001900A8"/>
    <w:rsid w:val="001B032D"/>
    <w:rsid w:val="001B71DD"/>
    <w:rsid w:val="001C5866"/>
    <w:rsid w:val="001D0DB5"/>
    <w:rsid w:val="001D2BEA"/>
    <w:rsid w:val="00201163"/>
    <w:rsid w:val="0022453B"/>
    <w:rsid w:val="00231687"/>
    <w:rsid w:val="0023515D"/>
    <w:rsid w:val="00270475"/>
    <w:rsid w:val="00276588"/>
    <w:rsid w:val="00285D1A"/>
    <w:rsid w:val="00295D13"/>
    <w:rsid w:val="002A2371"/>
    <w:rsid w:val="002A5BAD"/>
    <w:rsid w:val="002C0076"/>
    <w:rsid w:val="002D25CB"/>
    <w:rsid w:val="002D309C"/>
    <w:rsid w:val="002D6D86"/>
    <w:rsid w:val="00316E4A"/>
    <w:rsid w:val="00321759"/>
    <w:rsid w:val="003301E5"/>
    <w:rsid w:val="003322EF"/>
    <w:rsid w:val="003333D3"/>
    <w:rsid w:val="00353B5F"/>
    <w:rsid w:val="00366B04"/>
    <w:rsid w:val="003B4FB1"/>
    <w:rsid w:val="003B5AD4"/>
    <w:rsid w:val="003C1968"/>
    <w:rsid w:val="003E40BD"/>
    <w:rsid w:val="0041251F"/>
    <w:rsid w:val="00412D3B"/>
    <w:rsid w:val="00415BBC"/>
    <w:rsid w:val="00437E0B"/>
    <w:rsid w:val="00440F7E"/>
    <w:rsid w:val="0045304B"/>
    <w:rsid w:val="004645EE"/>
    <w:rsid w:val="004816C6"/>
    <w:rsid w:val="00490CA6"/>
    <w:rsid w:val="00491A72"/>
    <w:rsid w:val="004A4249"/>
    <w:rsid w:val="004D0889"/>
    <w:rsid w:val="004F5D85"/>
    <w:rsid w:val="005028A7"/>
    <w:rsid w:val="00507D5A"/>
    <w:rsid w:val="0052284D"/>
    <w:rsid w:val="0052657E"/>
    <w:rsid w:val="005265EC"/>
    <w:rsid w:val="00545745"/>
    <w:rsid w:val="00561DC6"/>
    <w:rsid w:val="00571D20"/>
    <w:rsid w:val="00573EFE"/>
    <w:rsid w:val="005773AA"/>
    <w:rsid w:val="005C62FD"/>
    <w:rsid w:val="005C6DDA"/>
    <w:rsid w:val="005D02A3"/>
    <w:rsid w:val="005F5728"/>
    <w:rsid w:val="00627E7D"/>
    <w:rsid w:val="00636486"/>
    <w:rsid w:val="00683A89"/>
    <w:rsid w:val="0068566B"/>
    <w:rsid w:val="006B7D2B"/>
    <w:rsid w:val="006C3616"/>
    <w:rsid w:val="006C732C"/>
    <w:rsid w:val="006D2234"/>
    <w:rsid w:val="006E36CB"/>
    <w:rsid w:val="006F578C"/>
    <w:rsid w:val="006F65D2"/>
    <w:rsid w:val="006F7ACF"/>
    <w:rsid w:val="00734193"/>
    <w:rsid w:val="00743D7D"/>
    <w:rsid w:val="00760619"/>
    <w:rsid w:val="00781083"/>
    <w:rsid w:val="00796F71"/>
    <w:rsid w:val="007C7DBB"/>
    <w:rsid w:val="007D2BFE"/>
    <w:rsid w:val="007D6E8F"/>
    <w:rsid w:val="007E2550"/>
    <w:rsid w:val="007E542D"/>
    <w:rsid w:val="007E79C0"/>
    <w:rsid w:val="007F4E36"/>
    <w:rsid w:val="00821A2B"/>
    <w:rsid w:val="00847855"/>
    <w:rsid w:val="008674FD"/>
    <w:rsid w:val="008769CA"/>
    <w:rsid w:val="00884888"/>
    <w:rsid w:val="00887CF4"/>
    <w:rsid w:val="008B1043"/>
    <w:rsid w:val="008B1196"/>
    <w:rsid w:val="008B1435"/>
    <w:rsid w:val="008C5D90"/>
    <w:rsid w:val="008E7B7B"/>
    <w:rsid w:val="008F2C8E"/>
    <w:rsid w:val="00930E8E"/>
    <w:rsid w:val="00932120"/>
    <w:rsid w:val="0093253A"/>
    <w:rsid w:val="00943129"/>
    <w:rsid w:val="0097330E"/>
    <w:rsid w:val="009A3A1F"/>
    <w:rsid w:val="009B5446"/>
    <w:rsid w:val="009C3A14"/>
    <w:rsid w:val="009D4A90"/>
    <w:rsid w:val="009E1143"/>
    <w:rsid w:val="00A05D9F"/>
    <w:rsid w:val="00A72E6C"/>
    <w:rsid w:val="00A96DE8"/>
    <w:rsid w:val="00AA42C4"/>
    <w:rsid w:val="00AB4884"/>
    <w:rsid w:val="00AB7F8A"/>
    <w:rsid w:val="00AD7E30"/>
    <w:rsid w:val="00AF7CD3"/>
    <w:rsid w:val="00B11CCA"/>
    <w:rsid w:val="00B2476E"/>
    <w:rsid w:val="00B369C2"/>
    <w:rsid w:val="00B40ACB"/>
    <w:rsid w:val="00B5149C"/>
    <w:rsid w:val="00B518E9"/>
    <w:rsid w:val="00B519DD"/>
    <w:rsid w:val="00B532A3"/>
    <w:rsid w:val="00B5432A"/>
    <w:rsid w:val="00B6231C"/>
    <w:rsid w:val="00BA6698"/>
    <w:rsid w:val="00BB3EF3"/>
    <w:rsid w:val="00BD1CEF"/>
    <w:rsid w:val="00BE3911"/>
    <w:rsid w:val="00BF6188"/>
    <w:rsid w:val="00C0157F"/>
    <w:rsid w:val="00C4203C"/>
    <w:rsid w:val="00C57383"/>
    <w:rsid w:val="00C701E6"/>
    <w:rsid w:val="00C92DA0"/>
    <w:rsid w:val="00CD3395"/>
    <w:rsid w:val="00D10EA0"/>
    <w:rsid w:val="00D21703"/>
    <w:rsid w:val="00D217BA"/>
    <w:rsid w:val="00D444EE"/>
    <w:rsid w:val="00D449BF"/>
    <w:rsid w:val="00D5400E"/>
    <w:rsid w:val="00DA78EE"/>
    <w:rsid w:val="00DC1BAB"/>
    <w:rsid w:val="00DC2FE5"/>
    <w:rsid w:val="00DD6F8F"/>
    <w:rsid w:val="00DE46BA"/>
    <w:rsid w:val="00E244AA"/>
    <w:rsid w:val="00E3272D"/>
    <w:rsid w:val="00E3517F"/>
    <w:rsid w:val="00E35E11"/>
    <w:rsid w:val="00E52662"/>
    <w:rsid w:val="00E6573B"/>
    <w:rsid w:val="00E97E6D"/>
    <w:rsid w:val="00EA0E3D"/>
    <w:rsid w:val="00ED2ECC"/>
    <w:rsid w:val="00EE7AB9"/>
    <w:rsid w:val="00F011D7"/>
    <w:rsid w:val="00F03FF9"/>
    <w:rsid w:val="00F11541"/>
    <w:rsid w:val="00F26CF2"/>
    <w:rsid w:val="00F4579F"/>
    <w:rsid w:val="00F6179D"/>
    <w:rsid w:val="00F651D7"/>
    <w:rsid w:val="00F715A6"/>
    <w:rsid w:val="00F731BF"/>
    <w:rsid w:val="00F749EA"/>
    <w:rsid w:val="00FB23F9"/>
    <w:rsid w:val="00FC1AAE"/>
    <w:rsid w:val="00FD3E34"/>
    <w:rsid w:val="00FE4814"/>
    <w:rsid w:val="00FE7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C3A14"/>
    <w:rPr>
      <w:sz w:val="24"/>
      <w:szCs w:val="24"/>
    </w:rPr>
  </w:style>
  <w:style w:type="paragraph" w:styleId="Nagwek8">
    <w:name w:val="heading 8"/>
    <w:basedOn w:val="Normalny"/>
    <w:next w:val="Normalny"/>
    <w:qFormat/>
    <w:rsid w:val="000479C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C3A14"/>
    <w:rPr>
      <w:color w:val="0000FF"/>
      <w:u w:val="single"/>
    </w:rPr>
  </w:style>
  <w:style w:type="paragraph" w:styleId="Tekstpodstawowy">
    <w:name w:val="Body Text"/>
    <w:basedOn w:val="Normalny"/>
    <w:rsid w:val="0052284D"/>
    <w:pPr>
      <w:jc w:val="both"/>
    </w:pPr>
  </w:style>
  <w:style w:type="paragraph" w:styleId="Tekstdymka">
    <w:name w:val="Balloon Text"/>
    <w:basedOn w:val="Normalny"/>
    <w:semiHidden/>
    <w:rsid w:val="0052284D"/>
    <w:rPr>
      <w:rFonts w:ascii="Tahoma" w:hAnsi="Tahoma" w:cs="Tahoma"/>
      <w:sz w:val="16"/>
      <w:szCs w:val="16"/>
    </w:rPr>
  </w:style>
  <w:style w:type="paragraph" w:styleId="Akapitzlist">
    <w:name w:val="List Paragraph"/>
    <w:aliases w:val="Preambuła"/>
    <w:basedOn w:val="Normalny"/>
    <w:link w:val="AkapitzlistZnak"/>
    <w:uiPriority w:val="34"/>
    <w:qFormat/>
    <w:rsid w:val="002C0076"/>
    <w:pPr>
      <w:ind w:left="720"/>
      <w:contextualSpacing/>
    </w:pPr>
    <w:rPr>
      <w:sz w:val="20"/>
      <w:szCs w:val="20"/>
    </w:rPr>
  </w:style>
  <w:style w:type="paragraph" w:customStyle="1" w:styleId="Default">
    <w:name w:val="Default"/>
    <w:rsid w:val="002C0076"/>
    <w:pPr>
      <w:autoSpaceDE w:val="0"/>
      <w:autoSpaceDN w:val="0"/>
      <w:adjustRightInd w:val="0"/>
    </w:pPr>
    <w:rPr>
      <w:color w:val="000000"/>
      <w:sz w:val="24"/>
      <w:szCs w:val="24"/>
    </w:rPr>
  </w:style>
  <w:style w:type="paragraph" w:styleId="Nagwek">
    <w:name w:val="header"/>
    <w:basedOn w:val="Normalny"/>
    <w:link w:val="NagwekZnak"/>
    <w:uiPriority w:val="99"/>
    <w:rsid w:val="00270475"/>
    <w:pPr>
      <w:tabs>
        <w:tab w:val="center" w:pos="4536"/>
        <w:tab w:val="right" w:pos="9072"/>
      </w:tabs>
    </w:pPr>
  </w:style>
  <w:style w:type="character" w:customStyle="1" w:styleId="NagwekZnak">
    <w:name w:val="Nagłówek Znak"/>
    <w:link w:val="Nagwek"/>
    <w:uiPriority w:val="99"/>
    <w:rsid w:val="00270475"/>
    <w:rPr>
      <w:sz w:val="24"/>
      <w:szCs w:val="24"/>
    </w:rPr>
  </w:style>
  <w:style w:type="paragraph" w:styleId="Tekstprzypisudolnego">
    <w:name w:val="footnote text"/>
    <w:basedOn w:val="Normalny"/>
    <w:link w:val="TekstprzypisudolnegoZnak"/>
    <w:rsid w:val="00AB4884"/>
    <w:rPr>
      <w:sz w:val="20"/>
      <w:szCs w:val="20"/>
    </w:rPr>
  </w:style>
  <w:style w:type="character" w:customStyle="1" w:styleId="TekstprzypisudolnegoZnak">
    <w:name w:val="Tekst przypisu dolnego Znak"/>
    <w:basedOn w:val="Domylnaczcionkaakapitu"/>
    <w:link w:val="Tekstprzypisudolnego"/>
    <w:rsid w:val="00AB4884"/>
  </w:style>
  <w:style w:type="character" w:styleId="Odwoanieprzypisudolnego">
    <w:name w:val="footnote reference"/>
    <w:basedOn w:val="Domylnaczcionkaakapitu"/>
    <w:rsid w:val="00AB4884"/>
    <w:rPr>
      <w:vertAlign w:val="superscript"/>
    </w:rPr>
  </w:style>
  <w:style w:type="paragraph" w:styleId="Stopka">
    <w:name w:val="footer"/>
    <w:basedOn w:val="Normalny"/>
    <w:link w:val="StopkaZnak"/>
    <w:uiPriority w:val="99"/>
    <w:rsid w:val="00561DC6"/>
    <w:pPr>
      <w:tabs>
        <w:tab w:val="center" w:pos="4536"/>
        <w:tab w:val="right" w:pos="9072"/>
      </w:tabs>
    </w:pPr>
  </w:style>
  <w:style w:type="character" w:customStyle="1" w:styleId="StopkaZnak">
    <w:name w:val="Stopka Znak"/>
    <w:basedOn w:val="Domylnaczcionkaakapitu"/>
    <w:link w:val="Stopka"/>
    <w:uiPriority w:val="99"/>
    <w:rsid w:val="00561DC6"/>
    <w:rPr>
      <w:sz w:val="24"/>
      <w:szCs w:val="24"/>
    </w:rPr>
  </w:style>
  <w:style w:type="character" w:customStyle="1" w:styleId="AkapitzlistZnak">
    <w:name w:val="Akapit z listą Znak"/>
    <w:aliases w:val="Preambuła Znak"/>
    <w:link w:val="Akapitzlist"/>
    <w:uiPriority w:val="34"/>
    <w:locked/>
    <w:rsid w:val="007E7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C3A14"/>
    <w:rPr>
      <w:sz w:val="24"/>
      <w:szCs w:val="24"/>
    </w:rPr>
  </w:style>
  <w:style w:type="paragraph" w:styleId="Nagwek8">
    <w:name w:val="heading 8"/>
    <w:basedOn w:val="Normalny"/>
    <w:next w:val="Normalny"/>
    <w:qFormat/>
    <w:rsid w:val="000479C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C3A14"/>
    <w:rPr>
      <w:color w:val="0000FF"/>
      <w:u w:val="single"/>
    </w:rPr>
  </w:style>
  <w:style w:type="paragraph" w:styleId="Tekstpodstawowy">
    <w:name w:val="Body Text"/>
    <w:basedOn w:val="Normalny"/>
    <w:rsid w:val="0052284D"/>
    <w:pPr>
      <w:jc w:val="both"/>
    </w:pPr>
  </w:style>
  <w:style w:type="paragraph" w:styleId="Tekstdymka">
    <w:name w:val="Balloon Text"/>
    <w:basedOn w:val="Normalny"/>
    <w:semiHidden/>
    <w:rsid w:val="0052284D"/>
    <w:rPr>
      <w:rFonts w:ascii="Tahoma" w:hAnsi="Tahoma" w:cs="Tahoma"/>
      <w:sz w:val="16"/>
      <w:szCs w:val="16"/>
    </w:rPr>
  </w:style>
  <w:style w:type="paragraph" w:styleId="Akapitzlist">
    <w:name w:val="List Paragraph"/>
    <w:aliases w:val="Preambuła"/>
    <w:basedOn w:val="Normalny"/>
    <w:link w:val="AkapitzlistZnak"/>
    <w:uiPriority w:val="34"/>
    <w:qFormat/>
    <w:rsid w:val="002C0076"/>
    <w:pPr>
      <w:ind w:left="720"/>
      <w:contextualSpacing/>
    </w:pPr>
    <w:rPr>
      <w:sz w:val="20"/>
      <w:szCs w:val="20"/>
    </w:rPr>
  </w:style>
  <w:style w:type="paragraph" w:customStyle="1" w:styleId="Default">
    <w:name w:val="Default"/>
    <w:rsid w:val="002C0076"/>
    <w:pPr>
      <w:autoSpaceDE w:val="0"/>
      <w:autoSpaceDN w:val="0"/>
      <w:adjustRightInd w:val="0"/>
    </w:pPr>
    <w:rPr>
      <w:color w:val="000000"/>
      <w:sz w:val="24"/>
      <w:szCs w:val="24"/>
    </w:rPr>
  </w:style>
  <w:style w:type="paragraph" w:styleId="Nagwek">
    <w:name w:val="header"/>
    <w:basedOn w:val="Normalny"/>
    <w:link w:val="NagwekZnak"/>
    <w:uiPriority w:val="99"/>
    <w:rsid w:val="00270475"/>
    <w:pPr>
      <w:tabs>
        <w:tab w:val="center" w:pos="4536"/>
        <w:tab w:val="right" w:pos="9072"/>
      </w:tabs>
    </w:pPr>
  </w:style>
  <w:style w:type="character" w:customStyle="1" w:styleId="NagwekZnak">
    <w:name w:val="Nagłówek Znak"/>
    <w:link w:val="Nagwek"/>
    <w:uiPriority w:val="99"/>
    <w:rsid w:val="00270475"/>
    <w:rPr>
      <w:sz w:val="24"/>
      <w:szCs w:val="24"/>
    </w:rPr>
  </w:style>
  <w:style w:type="paragraph" w:styleId="Tekstprzypisudolnego">
    <w:name w:val="footnote text"/>
    <w:basedOn w:val="Normalny"/>
    <w:link w:val="TekstprzypisudolnegoZnak"/>
    <w:rsid w:val="00AB4884"/>
    <w:rPr>
      <w:sz w:val="20"/>
      <w:szCs w:val="20"/>
    </w:rPr>
  </w:style>
  <w:style w:type="character" w:customStyle="1" w:styleId="TekstprzypisudolnegoZnak">
    <w:name w:val="Tekst przypisu dolnego Znak"/>
    <w:basedOn w:val="Domylnaczcionkaakapitu"/>
    <w:link w:val="Tekstprzypisudolnego"/>
    <w:rsid w:val="00AB4884"/>
  </w:style>
  <w:style w:type="character" w:styleId="Odwoanieprzypisudolnego">
    <w:name w:val="footnote reference"/>
    <w:basedOn w:val="Domylnaczcionkaakapitu"/>
    <w:rsid w:val="00AB4884"/>
    <w:rPr>
      <w:vertAlign w:val="superscript"/>
    </w:rPr>
  </w:style>
  <w:style w:type="paragraph" w:styleId="Stopka">
    <w:name w:val="footer"/>
    <w:basedOn w:val="Normalny"/>
    <w:link w:val="StopkaZnak"/>
    <w:uiPriority w:val="99"/>
    <w:rsid w:val="00561DC6"/>
    <w:pPr>
      <w:tabs>
        <w:tab w:val="center" w:pos="4536"/>
        <w:tab w:val="right" w:pos="9072"/>
      </w:tabs>
    </w:pPr>
  </w:style>
  <w:style w:type="character" w:customStyle="1" w:styleId="StopkaZnak">
    <w:name w:val="Stopka Znak"/>
    <w:basedOn w:val="Domylnaczcionkaakapitu"/>
    <w:link w:val="Stopka"/>
    <w:uiPriority w:val="99"/>
    <w:rsid w:val="00561DC6"/>
    <w:rPr>
      <w:sz w:val="24"/>
      <w:szCs w:val="24"/>
    </w:rPr>
  </w:style>
  <w:style w:type="character" w:customStyle="1" w:styleId="AkapitzlistZnak">
    <w:name w:val="Akapit z listą Znak"/>
    <w:aliases w:val="Preambuła Znak"/>
    <w:link w:val="Akapitzlist"/>
    <w:uiPriority w:val="34"/>
    <w:locked/>
    <w:rsid w:val="007E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3177">
      <w:bodyDiv w:val="1"/>
      <w:marLeft w:val="0"/>
      <w:marRight w:val="0"/>
      <w:marTop w:val="0"/>
      <w:marBottom w:val="0"/>
      <w:divBdr>
        <w:top w:val="none" w:sz="0" w:space="0" w:color="auto"/>
        <w:left w:val="none" w:sz="0" w:space="0" w:color="auto"/>
        <w:bottom w:val="none" w:sz="0" w:space="0" w:color="auto"/>
        <w:right w:val="none" w:sz="0" w:space="0" w:color="auto"/>
      </w:divBdr>
    </w:div>
    <w:div w:id="959186294">
      <w:bodyDiv w:val="1"/>
      <w:marLeft w:val="0"/>
      <w:marRight w:val="0"/>
      <w:marTop w:val="0"/>
      <w:marBottom w:val="0"/>
      <w:divBdr>
        <w:top w:val="none" w:sz="0" w:space="0" w:color="auto"/>
        <w:left w:val="none" w:sz="0" w:space="0" w:color="auto"/>
        <w:bottom w:val="none" w:sz="0" w:space="0" w:color="auto"/>
        <w:right w:val="none" w:sz="0" w:space="0" w:color="auto"/>
      </w:divBdr>
    </w:div>
    <w:div w:id="1858814338">
      <w:bodyDiv w:val="1"/>
      <w:marLeft w:val="0"/>
      <w:marRight w:val="0"/>
      <w:marTop w:val="0"/>
      <w:marBottom w:val="0"/>
      <w:divBdr>
        <w:top w:val="none" w:sz="0" w:space="0" w:color="auto"/>
        <w:left w:val="none" w:sz="0" w:space="0" w:color="auto"/>
        <w:bottom w:val="none" w:sz="0" w:space="0" w:color="auto"/>
        <w:right w:val="none" w:sz="0" w:space="0" w:color="auto"/>
      </w:divBdr>
    </w:div>
    <w:div w:id="21460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wiznerowicz@am.szcze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czta-polsk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5AA6-2C7B-4D93-94A5-3AD3904F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1698</Words>
  <Characters>10189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AM</Company>
  <LinksUpToDate>false</LinksUpToDate>
  <CharactersWithSpaces>11864</CharactersWithSpaces>
  <SharedDoc>false</SharedDoc>
  <HLinks>
    <vt:vector size="6" baseType="variant">
      <vt:variant>
        <vt:i4>2687002</vt:i4>
      </vt:variant>
      <vt:variant>
        <vt:i4>0</vt:i4>
      </vt:variant>
      <vt:variant>
        <vt:i4>0</vt:i4>
      </vt:variant>
      <vt:variant>
        <vt:i4>5</vt:i4>
      </vt:variant>
      <vt:variant>
        <vt:lpwstr>mailto:m.wiznerowicz@am.szczecin.pl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Małgorzata Wiznerowicz</cp:lastModifiedBy>
  <cp:revision>9</cp:revision>
  <cp:lastPrinted>2017-01-11T12:33:00Z</cp:lastPrinted>
  <dcterms:created xsi:type="dcterms:W3CDTF">2017-01-10T13:05:00Z</dcterms:created>
  <dcterms:modified xsi:type="dcterms:W3CDTF">2017-01-11T13:07:00Z</dcterms:modified>
</cp:coreProperties>
</file>