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BA0B" w14:textId="523B5104" w:rsidR="00332666" w:rsidRPr="00332666" w:rsidRDefault="00332666" w:rsidP="00332666">
      <w:pPr>
        <w:spacing w:after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</w:t>
      </w:r>
      <w:r w:rsidR="00AF1882">
        <w:rPr>
          <w:rFonts w:ascii="Times New Roman" w:hAnsi="Times New Roman" w:cs="Times New Roman"/>
        </w:rPr>
        <w:t>10.03.2023</w:t>
      </w:r>
      <w:r>
        <w:rPr>
          <w:rFonts w:ascii="Times New Roman" w:hAnsi="Times New Roman" w:cs="Times New Roman"/>
        </w:rPr>
        <w:t xml:space="preserve"> r.</w:t>
      </w:r>
    </w:p>
    <w:p w14:paraId="79F5568A" w14:textId="121DF835" w:rsidR="00332666" w:rsidRDefault="00332666" w:rsidP="00332666">
      <w:pPr>
        <w:spacing w:after="48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32666">
        <w:rPr>
          <w:rFonts w:ascii="Times New Roman" w:hAnsi="Times New Roman" w:cs="Times New Roman"/>
          <w:i/>
          <w:iCs/>
          <w:sz w:val="20"/>
          <w:szCs w:val="20"/>
        </w:rPr>
        <w:t xml:space="preserve">Dotyczy:  zapytania ofertowego na </w:t>
      </w:r>
      <w:r w:rsidRPr="00332666">
        <w:rPr>
          <w:rFonts w:ascii="Times New Roman" w:eastAsia="Calibri" w:hAnsi="Times New Roman" w:cs="Times New Roman"/>
          <w:i/>
          <w:iCs/>
          <w:sz w:val="20"/>
          <w:szCs w:val="20"/>
        </w:rPr>
        <w:t>świadczenie usług w zakresie telefonii stacjonarnej.</w:t>
      </w:r>
    </w:p>
    <w:p w14:paraId="22C7B949" w14:textId="631BE98D" w:rsidR="00332666" w:rsidRDefault="00332666" w:rsidP="00332666">
      <w:pPr>
        <w:spacing w:after="48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FC76DC0" w14:textId="51725246" w:rsidR="00332666" w:rsidRPr="00093CDE" w:rsidRDefault="000F645A" w:rsidP="00332666">
      <w:pPr>
        <w:pStyle w:val="Nagwek3"/>
        <w:numPr>
          <w:ilvl w:val="0"/>
          <w:numId w:val="0"/>
        </w:numPr>
        <w:jc w:val="both"/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dniach </w:t>
      </w:r>
      <w:r w:rsidR="00AF1882">
        <w:rPr>
          <w:rFonts w:ascii="Times New Roman" w:hAnsi="Times New Roman" w:cs="Times New Roman"/>
          <w:b/>
          <w:color w:val="000000"/>
          <w:sz w:val="22"/>
          <w:szCs w:val="22"/>
        </w:rPr>
        <w:t>7 i 8 marca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br. d</w:t>
      </w:r>
      <w:r w:rsidR="00332666" w:rsidRPr="00093CDE">
        <w:rPr>
          <w:rFonts w:ascii="Times New Roman" w:hAnsi="Times New Roman" w:cs="Times New Roman"/>
          <w:b/>
          <w:color w:val="000000"/>
          <w:sz w:val="22"/>
          <w:szCs w:val="22"/>
        </w:rPr>
        <w:t>o Zamawiającego wpłynęły pytania dotyczące opisu przedmiotu zamówienia od Wykonawc</w:t>
      </w:r>
      <w:r w:rsidR="00332666">
        <w:rPr>
          <w:rFonts w:ascii="Times New Roman" w:hAnsi="Times New Roman" w:cs="Times New Roman"/>
          <w:b/>
          <w:color w:val="000000"/>
          <w:sz w:val="22"/>
          <w:szCs w:val="22"/>
        </w:rPr>
        <w:t>ów</w:t>
      </w:r>
      <w:r w:rsidR="00332666" w:rsidRPr="00093C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332666" w:rsidRPr="00093CDE"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  <w:t xml:space="preserve">Zamawiający, ujawnia treść zapytania bez wskazywania ich źrodła wraz z wyjaśnieniami. </w:t>
      </w:r>
    </w:p>
    <w:p w14:paraId="55AD71D8" w14:textId="77777777" w:rsidR="00332666" w:rsidRPr="00AF1882" w:rsidRDefault="00332666" w:rsidP="00AF1882">
      <w:pPr>
        <w:rPr>
          <w:color w:val="000000"/>
          <w:lang w:eastAsia="pl-PL"/>
        </w:rPr>
      </w:pPr>
    </w:p>
    <w:p w14:paraId="7092C15E" w14:textId="6C4049DA" w:rsidR="00AF1882" w:rsidRPr="00AF1882" w:rsidRDefault="00B765B1" w:rsidP="00B765B1">
      <w:pPr>
        <w:pStyle w:val="Akapitzlist"/>
        <w:numPr>
          <w:ilvl w:val="0"/>
          <w:numId w:val="28"/>
        </w:numPr>
        <w:ind w:left="142"/>
        <w:rPr>
          <w:color w:val="000000"/>
          <w:lang w:eastAsia="pl-PL"/>
        </w:rPr>
      </w:pPr>
      <w:r>
        <w:rPr>
          <w:color w:val="000000"/>
          <w:lang w:eastAsia="pl-PL"/>
        </w:rPr>
        <w:t>P</w:t>
      </w:r>
      <w:r w:rsidR="00AF1882" w:rsidRPr="00AF1882">
        <w:rPr>
          <w:color w:val="000000"/>
          <w:lang w:eastAsia="pl-PL"/>
        </w:rPr>
        <w:t xml:space="preserve">roszę o informacje co z numerami: </w:t>
      </w:r>
    </w:p>
    <w:p w14:paraId="49111B26" w14:textId="77777777" w:rsidR="00AF1882" w:rsidRDefault="00AF1882" w:rsidP="00AF1882">
      <w:pPr>
        <w:rPr>
          <w:color w:val="000000"/>
          <w:lang w:eastAsia="pl-PL"/>
        </w:rPr>
      </w:pPr>
      <w:r>
        <w:rPr>
          <w:color w:val="000000"/>
          <w:lang w:eastAsia="pl-PL"/>
        </w:rPr>
        <w:t>914281765 - ISDN w lokalizacji ULICA LUDOWA 7,  70-700 SZCZECIN</w:t>
      </w:r>
    </w:p>
    <w:p w14:paraId="304B5F24" w14:textId="77777777" w:rsidR="00AF1882" w:rsidRDefault="00AF1882" w:rsidP="00AF1882">
      <w:pPr>
        <w:rPr>
          <w:color w:val="000000"/>
          <w:lang w:eastAsia="pl-PL"/>
        </w:rPr>
      </w:pPr>
      <w:r>
        <w:rPr>
          <w:color w:val="000000"/>
          <w:lang w:eastAsia="pl-PL"/>
        </w:rPr>
        <w:t>918120392 - PSTN w lokalizacji ULICA ŻOŁNIERSKA 46,  71-210 SZCZECIN</w:t>
      </w:r>
    </w:p>
    <w:p w14:paraId="568DB5DA" w14:textId="77777777" w:rsidR="00AF1882" w:rsidRDefault="00AF1882" w:rsidP="00AF1882">
      <w:pPr>
        <w:rPr>
          <w:color w:val="000000"/>
          <w:lang w:eastAsia="pl-PL"/>
        </w:rPr>
      </w:pPr>
      <w:r>
        <w:rPr>
          <w:color w:val="000000"/>
          <w:lang w:eastAsia="pl-PL"/>
        </w:rPr>
        <w:t>macie je Państwo fizycznie,  a nie ma ich w wykazie w zapytaniu. Co z nimi robimy?</w:t>
      </w:r>
    </w:p>
    <w:p w14:paraId="15865ADE" w14:textId="77777777" w:rsidR="00AF1882" w:rsidRDefault="00AF1882" w:rsidP="00AF1882">
      <w:pPr>
        <w:rPr>
          <w:color w:val="1F497D"/>
          <w14:ligatures w14:val="standardContextual"/>
        </w:rPr>
      </w:pPr>
    </w:p>
    <w:p w14:paraId="5E58B4FD" w14:textId="77777777" w:rsidR="00AF1882" w:rsidRDefault="00AF1882" w:rsidP="00AF1882">
      <w:pPr>
        <w:ind w:left="360"/>
        <w:rPr>
          <w:rFonts w:ascii="Times New Roman" w:hAnsi="Times New Roman" w:cs="Times New Roman"/>
          <w:lang w:eastAsia="ar-SA"/>
        </w:rPr>
      </w:pPr>
      <w:r>
        <w:t>Wymagania techniczne:</w:t>
      </w:r>
    </w:p>
    <w:p w14:paraId="0C242C8C" w14:textId="77777777" w:rsidR="00AF1882" w:rsidRDefault="00AF1882" w:rsidP="00AF1882">
      <w:pPr>
        <w:rPr>
          <w14:ligatures w14:val="standardContextual"/>
        </w:rPr>
      </w:pPr>
    </w:p>
    <w:p w14:paraId="62CDBA25" w14:textId="68FAE645" w:rsidR="00AF1882" w:rsidRDefault="00AF1882" w:rsidP="001175E6">
      <w:pPr>
        <w:autoSpaceDE w:val="0"/>
      </w:pPr>
      <w:r>
        <w:t>Zachowanie istniejącej numeracji telefonicznej w budynku dydaktycznym Politechniki Morskiej w Szczecinie przy ul:</w:t>
      </w:r>
    </w:p>
    <w:p w14:paraId="096AFBA1" w14:textId="77777777" w:rsidR="00AF1882" w:rsidRDefault="00AF1882" w:rsidP="00AF1882">
      <w:pPr>
        <w:numPr>
          <w:ilvl w:val="0"/>
          <w:numId w:val="26"/>
        </w:numPr>
      </w:pPr>
      <w:r>
        <w:t xml:space="preserve">ul. Wały Chrobrego 1-2 Szczecin  – numery  91 </w:t>
      </w:r>
      <w:r>
        <w:rPr>
          <w:highlight w:val="yellow"/>
        </w:rPr>
        <w:t>4344322</w:t>
      </w:r>
      <w:r>
        <w:t xml:space="preserve"> analogowy, </w:t>
      </w:r>
      <w:r>
        <w:rPr>
          <w:highlight w:val="yellow"/>
        </w:rPr>
        <w:t>914480355</w:t>
      </w:r>
      <w:r>
        <w:t xml:space="preserve"> </w:t>
      </w:r>
      <w:proofErr w:type="spellStart"/>
      <w:r>
        <w:t>isdn</w:t>
      </w:r>
      <w:proofErr w:type="spellEnd"/>
      <w:r>
        <w:t xml:space="preserve">; </w:t>
      </w:r>
      <w:r>
        <w:rPr>
          <w:highlight w:val="yellow"/>
        </w:rPr>
        <w:t>914480307</w:t>
      </w:r>
      <w:r>
        <w:t xml:space="preserve"> </w:t>
      </w:r>
      <w:proofErr w:type="spellStart"/>
      <w:r>
        <w:t>isdn</w:t>
      </w:r>
      <w:proofErr w:type="spellEnd"/>
      <w:r>
        <w:t xml:space="preserve"> (Dom Studencki Passat ul. Starzyńskiego 9); </w:t>
      </w:r>
      <w:r>
        <w:rPr>
          <w:highlight w:val="yellow"/>
        </w:rPr>
        <w:t>914480323</w:t>
      </w:r>
      <w:r>
        <w:t xml:space="preserve"> </w:t>
      </w:r>
      <w:proofErr w:type="spellStart"/>
      <w:r>
        <w:t>isdn</w:t>
      </w:r>
      <w:proofErr w:type="spellEnd"/>
      <w:r>
        <w:t xml:space="preserve"> (Dom Studencki Korab ul. Starzyńskiego 8); (1 linia analogowa, 4 linie </w:t>
      </w:r>
      <w:proofErr w:type="spellStart"/>
      <w:r>
        <w:t>isdn</w:t>
      </w:r>
      <w:proofErr w:type="spellEnd"/>
      <w:r>
        <w:t>)</w:t>
      </w:r>
    </w:p>
    <w:p w14:paraId="68440F53" w14:textId="77777777" w:rsidR="00AF1882" w:rsidRDefault="00AF1882" w:rsidP="00AF1882">
      <w:pPr>
        <w:numPr>
          <w:ilvl w:val="0"/>
          <w:numId w:val="26"/>
        </w:numPr>
      </w:pPr>
      <w:r>
        <w:t xml:space="preserve">Żołnierskiej 46, Szczecin – numery  </w:t>
      </w:r>
      <w:r>
        <w:rPr>
          <w:highlight w:val="yellow"/>
        </w:rPr>
        <w:t>914878782</w:t>
      </w:r>
      <w:r>
        <w:t xml:space="preserve"> </w:t>
      </w:r>
      <w:proofErr w:type="spellStart"/>
      <w:r>
        <w:t>isdn</w:t>
      </w:r>
      <w:proofErr w:type="spellEnd"/>
      <w:r>
        <w:t xml:space="preserve">, dopisanie na ten </w:t>
      </w:r>
      <w:proofErr w:type="spellStart"/>
      <w:r>
        <w:t>isdn</w:t>
      </w:r>
      <w:proofErr w:type="spellEnd"/>
      <w:r>
        <w:t xml:space="preserve"> numeru </w:t>
      </w:r>
      <w:r>
        <w:rPr>
          <w:highlight w:val="lightGray"/>
        </w:rPr>
        <w:t>914877177</w:t>
      </w:r>
      <w:r>
        <w:t xml:space="preserve"> ze zlikwidowanej 1 linii analogowej (1 linia </w:t>
      </w:r>
      <w:proofErr w:type="spellStart"/>
      <w:r>
        <w:t>isdn</w:t>
      </w:r>
      <w:proofErr w:type="spellEnd"/>
      <w:r>
        <w:t>)</w:t>
      </w:r>
    </w:p>
    <w:p w14:paraId="160CDA11" w14:textId="77777777" w:rsidR="00AF1882" w:rsidRDefault="00AF1882" w:rsidP="00AF1882">
      <w:pPr>
        <w:numPr>
          <w:ilvl w:val="0"/>
          <w:numId w:val="26"/>
        </w:numPr>
      </w:pPr>
      <w:r>
        <w:t xml:space="preserve">Podgórnej 51/53 Szczecin – numery </w:t>
      </w:r>
      <w:r>
        <w:rPr>
          <w:highlight w:val="yellow"/>
        </w:rPr>
        <w:t>914318530</w:t>
      </w:r>
      <w:r>
        <w:t xml:space="preserve"> </w:t>
      </w:r>
      <w:proofErr w:type="spellStart"/>
      <w:r>
        <w:t>isdn</w:t>
      </w:r>
      <w:proofErr w:type="spellEnd"/>
      <w:r>
        <w:t xml:space="preserve"> ( 1 sztuka </w:t>
      </w:r>
      <w:proofErr w:type="spellStart"/>
      <w:r>
        <w:t>isdn</w:t>
      </w:r>
      <w:proofErr w:type="spellEnd"/>
      <w:r>
        <w:t>)</w:t>
      </w:r>
    </w:p>
    <w:p w14:paraId="06167BC5" w14:textId="77777777" w:rsidR="00AF1882" w:rsidRDefault="00AF1882" w:rsidP="00AF1882">
      <w:pPr>
        <w:numPr>
          <w:ilvl w:val="0"/>
          <w:numId w:val="26"/>
        </w:numPr>
      </w:pPr>
      <w:r>
        <w:t xml:space="preserve">Dębogórskiej 7/8 71-700 Szczecin – numery  </w:t>
      </w:r>
      <w:r>
        <w:rPr>
          <w:highlight w:val="yellow"/>
        </w:rPr>
        <w:t>914244160</w:t>
      </w:r>
      <w:r>
        <w:t xml:space="preserve"> </w:t>
      </w:r>
      <w:proofErr w:type="spellStart"/>
      <w:r>
        <w:t>isdn</w:t>
      </w:r>
      <w:proofErr w:type="spellEnd"/>
      <w:r>
        <w:t xml:space="preserve">, </w:t>
      </w:r>
      <w:r>
        <w:rPr>
          <w:highlight w:val="yellow"/>
        </w:rPr>
        <w:t>914280125</w:t>
      </w:r>
      <w:r>
        <w:t xml:space="preserve">; (1 linia analogowa, 1 linia </w:t>
      </w:r>
      <w:proofErr w:type="spellStart"/>
      <w:r>
        <w:t>isdn</w:t>
      </w:r>
      <w:proofErr w:type="spellEnd"/>
      <w:r>
        <w:t>)</w:t>
      </w:r>
    </w:p>
    <w:p w14:paraId="2796F3E2" w14:textId="77777777" w:rsidR="00AF1882" w:rsidRDefault="00AF1882" w:rsidP="00AF1882">
      <w:pPr>
        <w:numPr>
          <w:ilvl w:val="0"/>
          <w:numId w:val="26"/>
        </w:numPr>
      </w:pPr>
      <w:r>
        <w:t xml:space="preserve">Komandorskiej 5 w Świnoujściu – numery </w:t>
      </w:r>
      <w:r>
        <w:rPr>
          <w:highlight w:val="yellow"/>
        </w:rPr>
        <w:t>913217260</w:t>
      </w:r>
      <w:r>
        <w:t xml:space="preserve"> </w:t>
      </w:r>
      <w:proofErr w:type="spellStart"/>
      <w:r>
        <w:t>isdn</w:t>
      </w:r>
      <w:proofErr w:type="spellEnd"/>
      <w:r>
        <w:t xml:space="preserve">  (1 linia </w:t>
      </w:r>
      <w:proofErr w:type="spellStart"/>
      <w:r>
        <w:t>isdn</w:t>
      </w:r>
      <w:proofErr w:type="spellEnd"/>
      <w:r>
        <w:t>)</w:t>
      </w:r>
    </w:p>
    <w:p w14:paraId="6516EB3C" w14:textId="77777777" w:rsidR="00AF1882" w:rsidRDefault="00AF1882" w:rsidP="00AF1882">
      <w:pPr>
        <w:numPr>
          <w:ilvl w:val="0"/>
          <w:numId w:val="26"/>
        </w:numPr>
      </w:pPr>
      <w:r>
        <w:t xml:space="preserve">Willowej 2/4 w Szczecinie numer </w:t>
      </w:r>
      <w:r>
        <w:rPr>
          <w:highlight w:val="yellow"/>
        </w:rPr>
        <w:t>91 428 23 76</w:t>
      </w:r>
      <w:r>
        <w:t xml:space="preserve"> </w:t>
      </w:r>
      <w:proofErr w:type="spellStart"/>
      <w:r>
        <w:t>isdn</w:t>
      </w:r>
      <w:proofErr w:type="spellEnd"/>
      <w:r>
        <w:t xml:space="preserve"> (1 linia </w:t>
      </w:r>
      <w:proofErr w:type="spellStart"/>
      <w:r>
        <w:t>isdn</w:t>
      </w:r>
      <w:proofErr w:type="spellEnd"/>
      <w:r>
        <w:t>)</w:t>
      </w:r>
    </w:p>
    <w:p w14:paraId="0881EB6C" w14:textId="7B3148C0" w:rsidR="00BE40C6" w:rsidRPr="00BE40C6" w:rsidRDefault="00BE40C6" w:rsidP="00C354EF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CC0E8A2" w14:textId="314D14A7" w:rsidR="00BE40C6" w:rsidRPr="00B765B1" w:rsidRDefault="00BE40C6" w:rsidP="00B765B1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B765B1">
        <w:rPr>
          <w:rFonts w:asciiTheme="minorHAnsi" w:hAnsiTheme="minorHAnsi"/>
          <w:b/>
          <w:bCs/>
          <w:sz w:val="20"/>
          <w:szCs w:val="20"/>
        </w:rPr>
        <w:t>Odpowiedź: Zamawiając</w:t>
      </w:r>
      <w:r w:rsidR="00AF1882" w:rsidRPr="00B765B1">
        <w:rPr>
          <w:rFonts w:asciiTheme="minorHAnsi" w:hAnsiTheme="minorHAnsi"/>
          <w:b/>
          <w:bCs/>
          <w:sz w:val="20"/>
          <w:szCs w:val="20"/>
        </w:rPr>
        <w:t>y, w nowej umowie</w:t>
      </w:r>
      <w:r w:rsidRPr="00B765B1">
        <w:rPr>
          <w:rFonts w:asciiTheme="minorHAnsi" w:hAnsiTheme="minorHAnsi"/>
          <w:b/>
          <w:bCs/>
          <w:sz w:val="20"/>
          <w:szCs w:val="20"/>
        </w:rPr>
        <w:t xml:space="preserve"> nie </w:t>
      </w:r>
      <w:r w:rsidR="00AF1882" w:rsidRPr="00B765B1">
        <w:rPr>
          <w:rFonts w:asciiTheme="minorHAnsi" w:hAnsiTheme="minorHAnsi"/>
          <w:b/>
          <w:bCs/>
          <w:sz w:val="20"/>
          <w:szCs w:val="20"/>
        </w:rPr>
        <w:t xml:space="preserve">będzie więcej potrzebował numerów </w:t>
      </w:r>
      <w:r w:rsidR="00AF1882" w:rsidRPr="00B765B1">
        <w:rPr>
          <w:rFonts w:asciiTheme="minorHAnsi" w:hAnsiTheme="minorHAnsi"/>
          <w:b/>
          <w:bCs/>
          <w:sz w:val="20"/>
          <w:szCs w:val="20"/>
        </w:rPr>
        <w:t>914281765</w:t>
      </w:r>
      <w:r w:rsidR="00AF1882" w:rsidRPr="00B765B1">
        <w:rPr>
          <w:rFonts w:asciiTheme="minorHAnsi" w:hAnsiTheme="minorHAnsi"/>
          <w:b/>
          <w:bCs/>
          <w:sz w:val="20"/>
          <w:szCs w:val="20"/>
        </w:rPr>
        <w:t xml:space="preserve"> oraz </w:t>
      </w:r>
      <w:r w:rsidR="00AF1882" w:rsidRPr="00B765B1">
        <w:rPr>
          <w:rFonts w:asciiTheme="minorHAnsi" w:hAnsiTheme="minorHAnsi"/>
          <w:b/>
          <w:bCs/>
          <w:sz w:val="20"/>
          <w:szCs w:val="20"/>
        </w:rPr>
        <w:t>918120392</w:t>
      </w:r>
      <w:r w:rsidRPr="00B765B1">
        <w:rPr>
          <w:rFonts w:asciiTheme="minorHAnsi" w:hAnsiTheme="minorHAnsi"/>
          <w:b/>
          <w:bCs/>
          <w:sz w:val="20"/>
          <w:szCs w:val="20"/>
        </w:rPr>
        <w:t>.</w:t>
      </w:r>
    </w:p>
    <w:p w14:paraId="3C6670C5" w14:textId="77777777" w:rsidR="00BE40C6" w:rsidRPr="00C354EF" w:rsidRDefault="00BE40C6" w:rsidP="00C354EF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14:paraId="7D1B48D6" w14:textId="77777777" w:rsidR="00C354EF" w:rsidRPr="00C354EF" w:rsidRDefault="00C354EF" w:rsidP="00C354EF">
      <w:pPr>
        <w:ind w:left="426"/>
        <w:jc w:val="both"/>
        <w:rPr>
          <w:rFonts w:asciiTheme="minorHAnsi" w:hAnsiTheme="minorHAnsi"/>
          <w:sz w:val="20"/>
          <w:szCs w:val="20"/>
        </w:rPr>
      </w:pPr>
    </w:p>
    <w:p w14:paraId="5B197F88" w14:textId="03B64F9D" w:rsidR="00AF1882" w:rsidRDefault="00AF1882" w:rsidP="00B765B1">
      <w:pPr>
        <w:pStyle w:val="Akapitzlist"/>
        <w:numPr>
          <w:ilvl w:val="0"/>
          <w:numId w:val="28"/>
        </w:numPr>
        <w:ind w:left="-142"/>
        <w:rPr>
          <w:rFonts w:ascii="Helvetica 45 Light" w:hAnsi="Helvetica 45 Light" w:cs="Arial"/>
        </w:rPr>
      </w:pPr>
      <w:r>
        <w:rPr>
          <w:rFonts w:ascii="Helvetica 45 Light" w:hAnsi="Helvetica 45 Light"/>
        </w:rPr>
        <w:t xml:space="preserve">Czy Zamawiający potwierdza, że w przypadku wyboru oferty Wykonawcy prowadzącego działalność w formie spółki akcyjnej, część </w:t>
      </w:r>
      <w:proofErr w:type="spellStart"/>
      <w:r>
        <w:rPr>
          <w:rFonts w:ascii="Helvetica 45 Light" w:hAnsi="Helvetica 45 Light"/>
        </w:rPr>
        <w:t>komparycyjna</w:t>
      </w:r>
      <w:proofErr w:type="spellEnd"/>
      <w:r>
        <w:rPr>
          <w:rFonts w:ascii="Helvetica 45 Light" w:hAnsi="Helvetica 45 Light"/>
        </w:rPr>
        <w:t xml:space="preserve"> Umowy będzie obejmować wszelkie dane wymagane przez art. 374 § 1 </w:t>
      </w:r>
      <w:proofErr w:type="spellStart"/>
      <w:r>
        <w:rPr>
          <w:rFonts w:ascii="Helvetica 45 Light" w:hAnsi="Helvetica 45 Light"/>
        </w:rPr>
        <w:t>Ksh</w:t>
      </w:r>
      <w:proofErr w:type="spellEnd"/>
      <w:r>
        <w:rPr>
          <w:rFonts w:ascii="Helvetica 45 Light" w:hAnsi="Helvetica 45 Light"/>
        </w:rPr>
        <w:t>.</w:t>
      </w:r>
    </w:p>
    <w:p w14:paraId="15CA39C4" w14:textId="77777777" w:rsidR="00BE40C6" w:rsidRDefault="00BE40C6" w:rsidP="00BE40C6">
      <w:pPr>
        <w:pStyle w:val="Akapitzlist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E988F6A" w14:textId="77777777" w:rsidR="001175E6" w:rsidRPr="00B765B1" w:rsidRDefault="00BE40C6" w:rsidP="00B765B1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B765B1">
        <w:rPr>
          <w:rFonts w:asciiTheme="minorHAnsi" w:hAnsiTheme="minorHAnsi"/>
          <w:b/>
          <w:bCs/>
          <w:sz w:val="20"/>
          <w:szCs w:val="20"/>
        </w:rPr>
        <w:t xml:space="preserve">Odpowiedź: </w:t>
      </w:r>
      <w:r w:rsidR="001175E6" w:rsidRPr="00B765B1">
        <w:rPr>
          <w:rFonts w:asciiTheme="minorHAnsi" w:hAnsiTheme="minorHAnsi"/>
          <w:b/>
          <w:bCs/>
          <w:sz w:val="20"/>
          <w:szCs w:val="20"/>
        </w:rPr>
        <w:t xml:space="preserve">W przypadku wyboru oferty Wykonawcy prowadzącego działalność w formie spółki akcyjnej komparycja umowy w odniesieniu do Wykonawcy będzie obejmować wszystkie dane określone w art. 374 § 1 </w:t>
      </w:r>
      <w:proofErr w:type="spellStart"/>
      <w:r w:rsidR="001175E6" w:rsidRPr="00B765B1">
        <w:rPr>
          <w:rFonts w:asciiTheme="minorHAnsi" w:hAnsiTheme="minorHAnsi"/>
          <w:b/>
          <w:bCs/>
          <w:sz w:val="20"/>
          <w:szCs w:val="20"/>
        </w:rPr>
        <w:t>Ksh</w:t>
      </w:r>
      <w:proofErr w:type="spellEnd"/>
      <w:r w:rsidR="001175E6" w:rsidRPr="00B765B1">
        <w:rPr>
          <w:rFonts w:asciiTheme="minorHAnsi" w:hAnsiTheme="minorHAnsi"/>
          <w:b/>
          <w:bCs/>
          <w:sz w:val="20"/>
          <w:szCs w:val="20"/>
        </w:rPr>
        <w:t>.</w:t>
      </w:r>
    </w:p>
    <w:p w14:paraId="3FD81F9D" w14:textId="3DC2D809" w:rsidR="00C354EF" w:rsidRPr="00C354EF" w:rsidRDefault="00C354EF" w:rsidP="001175E6">
      <w:pPr>
        <w:pStyle w:val="Akapitzlist"/>
        <w:ind w:left="426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78F774E" w14:textId="77777777" w:rsidR="00BE2844" w:rsidRDefault="001175E6" w:rsidP="005977B7">
      <w:pPr>
        <w:pStyle w:val="Akapitzlist"/>
        <w:numPr>
          <w:ilvl w:val="0"/>
          <w:numId w:val="28"/>
        </w:numPr>
        <w:spacing w:before="120" w:line="280" w:lineRule="exact"/>
        <w:ind w:left="-207" w:right="28"/>
        <w:jc w:val="both"/>
        <w:rPr>
          <w:rFonts w:ascii="Helvetica 45 Light" w:hAnsi="Helvetica 45 Light"/>
        </w:rPr>
      </w:pPr>
      <w:r w:rsidRPr="001175E6">
        <w:rPr>
          <w:rFonts w:ascii="Helvetica 45 Light" w:hAnsi="Helvetica 45 Light"/>
        </w:rPr>
        <w:t>W treści zapisu § 6 ust.5  Umowy –wskazuje, się że - Zamawiający zastrzega sobie prawo dochodzenia odszkodowania na zasadach ogólnych, do wysokości rzeczywiście poniesionej i udokumentowanej szkody.</w:t>
      </w:r>
      <w:r w:rsidRPr="001175E6">
        <w:rPr>
          <w:rFonts w:ascii="Helvetica 45 Light" w:hAnsi="Helvetica 45 Light"/>
        </w:rPr>
        <w:t xml:space="preserve"> </w:t>
      </w:r>
    </w:p>
    <w:p w14:paraId="7DE75F43" w14:textId="77777777" w:rsidR="00BE2844" w:rsidRDefault="00BE2844" w:rsidP="00BE2844">
      <w:pPr>
        <w:pStyle w:val="Akapitzlist"/>
        <w:spacing w:before="120" w:line="280" w:lineRule="exact"/>
        <w:ind w:left="-207" w:right="28"/>
        <w:jc w:val="both"/>
        <w:rPr>
          <w:rFonts w:ascii="Helvetica 45 Light" w:hAnsi="Helvetica 45 Light"/>
        </w:rPr>
      </w:pPr>
    </w:p>
    <w:p w14:paraId="51DF829C" w14:textId="65E0D8BB" w:rsidR="001175E6" w:rsidRPr="001175E6" w:rsidRDefault="001175E6" w:rsidP="00BE2844">
      <w:pPr>
        <w:pStyle w:val="Akapitzlist"/>
        <w:spacing w:before="120" w:line="280" w:lineRule="exact"/>
        <w:ind w:left="-207" w:right="28"/>
        <w:jc w:val="both"/>
        <w:rPr>
          <w:rFonts w:ascii="Helvetica 45 Light" w:hAnsi="Helvetica 45 Light"/>
        </w:rPr>
      </w:pPr>
      <w:r w:rsidRPr="001175E6">
        <w:rPr>
          <w:rFonts w:ascii="Helvetica 45 Light" w:hAnsi="Helvetica 45 Light"/>
        </w:rPr>
        <w:t xml:space="preserve">Mając na uwadze postanowienie umowne Wykonawca zwraca się o doprecyzowanie, poprzez dookreślenie, że Wykonawca odpowiada za szkodę wyrządzoną Zamawiającemu z winy </w:t>
      </w:r>
      <w:r w:rsidRPr="001175E6">
        <w:rPr>
          <w:rFonts w:ascii="Helvetica 45 Light" w:hAnsi="Helvetica 45 Light"/>
        </w:rPr>
        <w:lastRenderedPageBreak/>
        <w:t xml:space="preserve">Wykonawcy,  chyba, że szkoda została spowodowana działaniem Siły Wyższej, wyłączną winą Zamawiającego lub osoby trzeciej, za którą Wykonawca nie ponosi odpowiedzialności. </w:t>
      </w:r>
    </w:p>
    <w:p w14:paraId="28C5FB10" w14:textId="4E3D62E3" w:rsidR="00BE40C6" w:rsidRDefault="00BE40C6" w:rsidP="00C354EF">
      <w:pPr>
        <w:ind w:left="426"/>
        <w:jc w:val="both"/>
        <w:rPr>
          <w:rFonts w:asciiTheme="minorHAnsi" w:hAnsiTheme="minorHAnsi"/>
          <w:sz w:val="20"/>
          <w:szCs w:val="20"/>
        </w:rPr>
      </w:pPr>
    </w:p>
    <w:p w14:paraId="7E091ACD" w14:textId="16D6D4D4" w:rsidR="00B765B1" w:rsidRDefault="00BE2844" w:rsidP="00B765B1">
      <w:pPr>
        <w:suppressAutoHyphens/>
        <w:jc w:val="both"/>
        <w:rPr>
          <w:rFonts w:asciiTheme="minorHAnsi" w:hAnsiTheme="minorHAnsi"/>
          <w:b/>
          <w:bCs/>
          <w:sz w:val="20"/>
          <w:szCs w:val="20"/>
        </w:rPr>
      </w:pPr>
      <w:r w:rsidRPr="003B01C1">
        <w:rPr>
          <w:rFonts w:asciiTheme="minorHAnsi" w:hAnsiTheme="minorHAnsi"/>
          <w:b/>
          <w:bCs/>
          <w:sz w:val="20"/>
          <w:szCs w:val="20"/>
        </w:rPr>
        <w:t>Odpowiedź</w:t>
      </w:r>
      <w:r>
        <w:rPr>
          <w:rFonts w:asciiTheme="minorHAnsi" w:hAnsiTheme="minorHAnsi"/>
          <w:b/>
          <w:bCs/>
          <w:sz w:val="20"/>
          <w:szCs w:val="20"/>
        </w:rPr>
        <w:t>: Zamawiający nie wyraża zgody</w:t>
      </w:r>
      <w:r>
        <w:rPr>
          <w:rFonts w:asciiTheme="minorHAnsi" w:hAnsiTheme="minorHAnsi"/>
          <w:b/>
          <w:bCs/>
          <w:sz w:val="20"/>
          <w:szCs w:val="20"/>
        </w:rPr>
        <w:t xml:space="preserve"> na zmianę zapisu</w:t>
      </w:r>
      <w:r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14:paraId="4AAF91FF" w14:textId="4C80BA54" w:rsidR="00B765B1" w:rsidRDefault="00B765B1" w:rsidP="00B765B1">
      <w:pPr>
        <w:suppressAutoHyphens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179086E" w14:textId="77777777" w:rsidR="00B765B1" w:rsidRDefault="00B765B1" w:rsidP="00B765B1">
      <w:pPr>
        <w:suppressAutoHyphens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5DB0309" w14:textId="7529DC53" w:rsidR="00B765B1" w:rsidRPr="00B765B1" w:rsidRDefault="00B765B1" w:rsidP="00B765B1">
      <w:pPr>
        <w:pStyle w:val="Akapitzlist"/>
        <w:numPr>
          <w:ilvl w:val="0"/>
          <w:numId w:val="28"/>
        </w:numPr>
        <w:suppressAutoHyphens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r w:rsidRPr="00B765B1">
        <w:rPr>
          <w:rFonts w:ascii="Helvetica 45 Light" w:hAnsi="Helvetica 45 Light"/>
        </w:rPr>
        <w:t>Wykonawca wskazuje,</w:t>
      </w:r>
      <w:r>
        <w:rPr>
          <w:rFonts w:ascii="Helvetica 45 Light" w:hAnsi="Helvetica 45 Light"/>
        </w:rPr>
        <w:t xml:space="preserve"> </w:t>
      </w:r>
      <w:r w:rsidRPr="00B765B1">
        <w:rPr>
          <w:rFonts w:ascii="Helvetica 45 Light" w:hAnsi="Helvetica 45 Light"/>
        </w:rPr>
        <w:t>że przywołana regulacja stwarza Zamawiającemu prawo do dochodzenia należności w nieograniczonej wysokości. Z tego względu określenie maksymalnej wysokości odszkodowania   umożliwia Wykonawcy ocenę ryzyka   związanego z realizacją umowy. W świetle powyższego Wykonawca zwraca się o potwierdzenie, że Zamawiający wyraża zgodę na uzupełnienie  zapisu, poprzez wskazanie, że łączna wysokość odszkodowania wraz z naliczonymi karami nie przekroczy całkowitej wartości umowy.</w:t>
      </w:r>
    </w:p>
    <w:p w14:paraId="192CE197" w14:textId="77777777" w:rsidR="00BE40C6" w:rsidRDefault="00BE40C6" w:rsidP="00C354EF">
      <w:pPr>
        <w:autoSpaceDE w:val="0"/>
        <w:autoSpaceDN w:val="0"/>
        <w:ind w:left="426"/>
        <w:jc w:val="both"/>
        <w:rPr>
          <w:rFonts w:asciiTheme="minorHAnsi" w:hAnsiTheme="minorHAnsi"/>
          <w:sz w:val="20"/>
          <w:szCs w:val="20"/>
        </w:rPr>
      </w:pPr>
    </w:p>
    <w:p w14:paraId="784F3668" w14:textId="77777777" w:rsidR="00D90A4E" w:rsidRDefault="00D90A4E" w:rsidP="00D90A4E">
      <w:pPr>
        <w:suppressAutoHyphens/>
        <w:jc w:val="both"/>
        <w:rPr>
          <w:rFonts w:asciiTheme="minorHAnsi" w:hAnsiTheme="minorHAnsi"/>
          <w:b/>
          <w:bCs/>
          <w:sz w:val="20"/>
          <w:szCs w:val="20"/>
        </w:rPr>
      </w:pPr>
      <w:r w:rsidRPr="003B01C1">
        <w:rPr>
          <w:rFonts w:asciiTheme="minorHAnsi" w:hAnsiTheme="minorHAnsi"/>
          <w:b/>
          <w:bCs/>
          <w:sz w:val="20"/>
          <w:szCs w:val="20"/>
        </w:rPr>
        <w:t>Odpowiedź</w:t>
      </w:r>
      <w:r>
        <w:rPr>
          <w:rFonts w:asciiTheme="minorHAnsi" w:hAnsiTheme="minorHAnsi"/>
          <w:b/>
          <w:bCs/>
          <w:sz w:val="20"/>
          <w:szCs w:val="20"/>
        </w:rPr>
        <w:t xml:space="preserve">: Zamawiający nie wyraża zgody na zmianę zapisu. </w:t>
      </w:r>
    </w:p>
    <w:p w14:paraId="3525A997" w14:textId="77777777" w:rsidR="00B765B1" w:rsidRDefault="00B765B1" w:rsidP="00C354EF">
      <w:pPr>
        <w:autoSpaceDE w:val="0"/>
        <w:autoSpaceDN w:val="0"/>
        <w:ind w:left="426"/>
        <w:jc w:val="both"/>
      </w:pPr>
    </w:p>
    <w:p w14:paraId="5B1E7A18" w14:textId="77777777" w:rsidR="00B765B1" w:rsidRDefault="00B765B1" w:rsidP="00C354EF">
      <w:pPr>
        <w:autoSpaceDE w:val="0"/>
        <w:autoSpaceDN w:val="0"/>
        <w:ind w:left="426"/>
        <w:jc w:val="both"/>
      </w:pPr>
    </w:p>
    <w:p w14:paraId="080C33A9" w14:textId="3D852224" w:rsidR="00D90A4E" w:rsidRPr="007F6C2D" w:rsidRDefault="00D90A4E" w:rsidP="00D90A4E">
      <w:pPr>
        <w:pStyle w:val="Akapitzlist"/>
        <w:numPr>
          <w:ilvl w:val="0"/>
          <w:numId w:val="28"/>
        </w:numPr>
        <w:suppressAutoHyphens/>
        <w:ind w:left="0"/>
        <w:jc w:val="both"/>
        <w:rPr>
          <w:rFonts w:ascii="Helvetica 45 Light" w:hAnsi="Helvetica 45 Light"/>
        </w:rPr>
      </w:pPr>
      <w:r w:rsidRPr="007F6C2D">
        <w:rPr>
          <w:rFonts w:ascii="Helvetica 45 Light" w:hAnsi="Helvetica 45 Light"/>
        </w:rPr>
        <w:t>Wykonawca zwraca się z pytaniem czy możliwym jest modyfikacja treści postanowień Umowy - § 6 ust.7 umowy o treści: „Całkowita suma kar umownych naliczonych zgodnie z § 6 ust. 1-4 w okresie obowiązywania umowy nie może przekroczyć maksymalnej wartości umowy brutto określonej w § 3 ust. 1 w ramach każdego zadania.</w:t>
      </w:r>
      <w:r>
        <w:rPr>
          <w:rFonts w:ascii="Helvetica 45 Light" w:hAnsi="Helvetica 45 Light"/>
        </w:rPr>
        <w:t xml:space="preserve"> </w:t>
      </w:r>
      <w:r w:rsidRPr="007F6C2D">
        <w:rPr>
          <w:rFonts w:ascii="Helvetica 45 Light" w:hAnsi="Helvetica 45 Light"/>
        </w:rPr>
        <w:t>„na o zapis, zgodnie z którym:” Całkowita suma kar umownych naliczonych zgodnie z § 6 ust. 1-4 w okresie obowiązywania umowy nie może przekroczyć 40 % maksymalnej wartości umowy brutto określonej w § 3 ust. 1 w ramach każdego zadania.”</w:t>
      </w:r>
    </w:p>
    <w:p w14:paraId="5726A074" w14:textId="3FEADAE6" w:rsidR="00D90A4E" w:rsidRPr="007F6C2D" w:rsidRDefault="00D90A4E" w:rsidP="00D93FB5">
      <w:pPr>
        <w:spacing w:before="120" w:line="280" w:lineRule="exact"/>
        <w:ind w:right="28"/>
        <w:jc w:val="both"/>
        <w:rPr>
          <w:rFonts w:ascii="Helvetica 45 Light" w:hAnsi="Helvetica 45 Light"/>
        </w:rPr>
      </w:pPr>
      <w:r w:rsidRPr="007F6C2D">
        <w:rPr>
          <w:rFonts w:ascii="Helvetica 45 Light" w:hAnsi="Helvetica 45 Light"/>
        </w:rPr>
        <w:t>Podkreślenia wymaga, że kary umowne powinny służyć zabezpieczeniu terminowego i należytego wykonania prac, a nie być nadmiernym i nieuzasadnionym obciążeniem dla wykonawcy z tego względu wysokość ograniczenia kar umownych w proponowanej wysokości wydaje się zasadne. Wskazanie maksymalnej wysokości kar umownych daje Wykonawcy możliwość   oceny  ryzyka   związanego z realizacją umowy.</w:t>
      </w:r>
    </w:p>
    <w:p w14:paraId="7FE6559B" w14:textId="77777777" w:rsidR="00D90A4E" w:rsidRDefault="00D90A4E" w:rsidP="00D93FB5">
      <w:pPr>
        <w:spacing w:before="120" w:line="280" w:lineRule="exact"/>
        <w:ind w:right="28"/>
        <w:jc w:val="both"/>
        <w:rPr>
          <w:rFonts w:ascii="Helvetica 45 Light" w:hAnsi="Helvetica 45 Light"/>
        </w:rPr>
      </w:pPr>
      <w:r w:rsidRPr="007F6C2D">
        <w:rPr>
          <w:rFonts w:ascii="Helvetica 45 Light" w:hAnsi="Helvetica 45 Light"/>
        </w:rPr>
        <w:t>Ponadto zwrócić należy uwagę, że zgodnie z treścią art. 484 § 2K.C. „Jeżeli zobowiązanie zostało w znacznej części wykonane, dłużnik może żądać zmniejszenia kary umownej; to samo dotyczy wypadku, gdy kara umowna jest wygórowana”.</w:t>
      </w:r>
    </w:p>
    <w:p w14:paraId="426F28D9" w14:textId="5B536F0C" w:rsidR="00D90A4E" w:rsidRDefault="00D90A4E" w:rsidP="00D93FB5">
      <w:pPr>
        <w:spacing w:before="120" w:line="280" w:lineRule="exact"/>
        <w:ind w:right="28"/>
        <w:jc w:val="both"/>
        <w:rPr>
          <w:rFonts w:asciiTheme="minorHAnsi" w:hAnsiTheme="minorHAnsi"/>
          <w:b/>
          <w:bCs/>
          <w:sz w:val="20"/>
          <w:szCs w:val="20"/>
        </w:rPr>
      </w:pPr>
      <w:r w:rsidRPr="003B01C1">
        <w:rPr>
          <w:rFonts w:asciiTheme="minorHAnsi" w:hAnsiTheme="minorHAnsi"/>
          <w:b/>
          <w:bCs/>
          <w:sz w:val="20"/>
          <w:szCs w:val="20"/>
        </w:rPr>
        <w:t>Odpowiedź</w:t>
      </w:r>
      <w:r>
        <w:rPr>
          <w:rFonts w:asciiTheme="minorHAnsi" w:hAnsiTheme="minorHAnsi"/>
          <w:b/>
          <w:bCs/>
          <w:sz w:val="20"/>
          <w:szCs w:val="20"/>
        </w:rPr>
        <w:t>: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90A4E">
        <w:rPr>
          <w:rFonts w:asciiTheme="minorHAnsi" w:hAnsiTheme="minorHAnsi"/>
          <w:b/>
          <w:bCs/>
          <w:sz w:val="20"/>
          <w:szCs w:val="20"/>
        </w:rPr>
        <w:t>Zamawiający nie wyraża zgody na wprowadzenie zmian do umowy.</w:t>
      </w:r>
    </w:p>
    <w:p w14:paraId="2AD80D22" w14:textId="77777777" w:rsidR="00D90A4E" w:rsidRDefault="00D90A4E" w:rsidP="00D90A4E">
      <w:pPr>
        <w:spacing w:before="120" w:line="280" w:lineRule="exact"/>
        <w:ind w:left="-207" w:right="28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D7EEB51" w14:textId="253029D5" w:rsidR="00D90A4E" w:rsidRPr="00D90A4E" w:rsidRDefault="00D90A4E" w:rsidP="00D90A4E">
      <w:pPr>
        <w:pStyle w:val="Akapitzlist"/>
        <w:numPr>
          <w:ilvl w:val="0"/>
          <w:numId w:val="28"/>
        </w:numPr>
        <w:suppressAutoHyphens/>
        <w:ind w:left="0"/>
        <w:jc w:val="both"/>
        <w:rPr>
          <w:rFonts w:ascii="Helvetica 45 Light" w:hAnsi="Helvetica 45 Light"/>
        </w:rPr>
      </w:pPr>
      <w:r w:rsidRPr="00D90A4E">
        <w:rPr>
          <w:rFonts w:ascii="Helvetica 45 Light" w:hAnsi="Helvetica 45 Light"/>
        </w:rPr>
        <w:t>W związku z zamieszczeniem w projekcie umowy §5 Ochrona danych osobowych, który de facto stanowi obowiązek informacyjny Zamawiającego (jako realizacja przepisów RODO), Wykonawca wnosi aby w umowie uregulować także kwestię wzajemnego udostępniania pomiędzy Stronami danych osobowych ich personelu (zaangażowanego w zawarcie i realizację umowy) – zgodnie z zasadą rozliczalności wyrażoną w RODO. Tym samym Wykonawca wnosi, aby do umowy dodać postanowienia o poniższej treści, które mogą zostać zmienione poprzez dostosowanie ich do faktycznych relacji pomiędzy Stronami:</w:t>
      </w:r>
    </w:p>
    <w:p w14:paraId="49165E23" w14:textId="77777777" w:rsidR="00D90A4E" w:rsidRPr="007F6C2D" w:rsidRDefault="00D90A4E" w:rsidP="00D90A4E">
      <w:pPr>
        <w:spacing w:before="120" w:line="280" w:lineRule="exact"/>
        <w:ind w:left="-207" w:right="28"/>
        <w:jc w:val="both"/>
        <w:rPr>
          <w:rFonts w:ascii="Helvetica 45 Light" w:hAnsi="Helvetica 45 Light"/>
        </w:rPr>
      </w:pPr>
      <w:r w:rsidRPr="007F6C2D">
        <w:rPr>
          <w:rFonts w:ascii="Helvetica 45 Light" w:hAnsi="Helvetica 45 Light"/>
        </w:rPr>
        <w:t xml:space="preserve">Wzajemne udostępnienie danych osobowych pracowników i współpracowników Stron </w:t>
      </w:r>
    </w:p>
    <w:p w14:paraId="7A264B23" w14:textId="77777777" w:rsidR="00D90A4E" w:rsidRDefault="00D90A4E" w:rsidP="00D90A4E">
      <w:pPr>
        <w:numPr>
          <w:ilvl w:val="0"/>
          <w:numId w:val="31"/>
        </w:numPr>
        <w:autoSpaceDE w:val="0"/>
        <w:autoSpaceDN w:val="0"/>
        <w:spacing w:after="120"/>
        <w:contextualSpacing/>
        <w:jc w:val="both"/>
        <w:rPr>
          <w:rFonts w:ascii="Helvetica 45 Light" w:hAnsi="Helvetica 45 Light"/>
          <w:lang w:eastAsia="ko-KR"/>
        </w:rPr>
      </w:pPr>
      <w:r>
        <w:rPr>
          <w:rFonts w:ascii="Helvetica 45 Light" w:hAnsi="Helvetica 45 Light"/>
          <w:lang w:eastAsia="ko-KR"/>
        </w:rPr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2A1D8988" w14:textId="77777777" w:rsidR="00D90A4E" w:rsidRDefault="00D90A4E" w:rsidP="00D90A4E">
      <w:pPr>
        <w:numPr>
          <w:ilvl w:val="0"/>
          <w:numId w:val="31"/>
        </w:numPr>
        <w:autoSpaceDE w:val="0"/>
        <w:autoSpaceDN w:val="0"/>
        <w:spacing w:after="120"/>
        <w:contextualSpacing/>
        <w:jc w:val="both"/>
        <w:rPr>
          <w:rFonts w:ascii="Helvetica 45 Light" w:hAnsi="Helvetica 45 Light"/>
          <w:lang w:eastAsia="ko-KR"/>
        </w:rPr>
      </w:pPr>
      <w:r w:rsidRPr="007F6C2D">
        <w:rPr>
          <w:rFonts w:ascii="Helvetica 45 Light" w:hAnsi="Helvetica 45 Light"/>
          <w:lang w:eastAsia="ko-KR"/>
        </w:rPr>
        <w:t xml:space="preserve">W celu zawarcia i wykonywania Umowy, Strony wzajemnie udostępniają sobie dane osobowe osób reprezentujących Strony, w tym pełnomocników lub członków </w:t>
      </w:r>
      <w:r w:rsidRPr="007F6C2D">
        <w:rPr>
          <w:rFonts w:ascii="Helvetica 45 Light" w:hAnsi="Helvetica 45 Light"/>
          <w:lang w:eastAsia="ko-KR"/>
        </w:rPr>
        <w:lastRenderedPageBreak/>
        <w:t>organów w celu umożliwienia kontaktu między Stronami jak i weryfikacji umocowania przedstawicieli Stron.</w:t>
      </w:r>
    </w:p>
    <w:p w14:paraId="4A31FE26" w14:textId="77777777" w:rsidR="00D90A4E" w:rsidRDefault="00D90A4E" w:rsidP="00D90A4E">
      <w:pPr>
        <w:numPr>
          <w:ilvl w:val="0"/>
          <w:numId w:val="31"/>
        </w:numPr>
        <w:autoSpaceDE w:val="0"/>
        <w:autoSpaceDN w:val="0"/>
        <w:spacing w:after="120"/>
        <w:contextualSpacing/>
        <w:jc w:val="both"/>
        <w:rPr>
          <w:rFonts w:ascii="Helvetica 45 Light" w:hAnsi="Helvetica 45 Light"/>
          <w:lang w:eastAsia="ko-KR"/>
        </w:rPr>
      </w:pPr>
      <w:r w:rsidRPr="007F6C2D">
        <w:rPr>
          <w:rFonts w:ascii="Helvetica 45 Light" w:hAnsi="Helvetica 45 Light"/>
          <w:lang w:eastAsia="ko-KR"/>
        </w:rPr>
        <w:t xml:space="preserve">Wskutek wzajemnego udostępnienia danych osobowych osób wskazanych w </w:t>
      </w:r>
      <w:proofErr w:type="spellStart"/>
      <w:r w:rsidRPr="007F6C2D">
        <w:rPr>
          <w:rFonts w:ascii="Helvetica 45 Light" w:hAnsi="Helvetica 45 Light"/>
          <w:lang w:eastAsia="ko-KR"/>
        </w:rPr>
        <w:t>ppkt</w:t>
      </w:r>
      <w:proofErr w:type="spellEnd"/>
      <w:r w:rsidRPr="007F6C2D">
        <w:rPr>
          <w:rFonts w:ascii="Helvetica 45 Light" w:hAnsi="Helvetica 45 Light"/>
          <w:lang w:eastAsia="ko-KR"/>
        </w:rPr>
        <w:t xml:space="preserve"> 1) 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7AEFC62D" w14:textId="77777777" w:rsidR="00D90A4E" w:rsidRDefault="00D90A4E" w:rsidP="00D90A4E">
      <w:pPr>
        <w:numPr>
          <w:ilvl w:val="0"/>
          <w:numId w:val="31"/>
        </w:numPr>
        <w:autoSpaceDE w:val="0"/>
        <w:autoSpaceDN w:val="0"/>
        <w:spacing w:after="120"/>
        <w:contextualSpacing/>
        <w:jc w:val="both"/>
        <w:rPr>
          <w:rFonts w:ascii="Helvetica 45 Light" w:hAnsi="Helvetica 45 Light"/>
          <w:lang w:eastAsia="ko-KR"/>
        </w:rPr>
      </w:pPr>
      <w:r w:rsidRPr="007F6C2D">
        <w:rPr>
          <w:rFonts w:ascii="Helvetica 45 Light" w:hAnsi="Helvetica 45 Light"/>
          <w:lang w:eastAsia="ko-KR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5B92AC66" w14:textId="77777777" w:rsidR="00D90A4E" w:rsidRPr="007F6C2D" w:rsidRDefault="00D90A4E" w:rsidP="00D90A4E">
      <w:pPr>
        <w:numPr>
          <w:ilvl w:val="0"/>
          <w:numId w:val="31"/>
        </w:numPr>
        <w:autoSpaceDE w:val="0"/>
        <w:autoSpaceDN w:val="0"/>
        <w:spacing w:after="120"/>
        <w:contextualSpacing/>
        <w:jc w:val="both"/>
        <w:rPr>
          <w:rFonts w:ascii="Helvetica 45 Light" w:hAnsi="Helvetica 45 Light"/>
          <w:lang w:eastAsia="ko-KR"/>
        </w:rPr>
      </w:pPr>
      <w:r w:rsidRPr="007F6C2D">
        <w:rPr>
          <w:rFonts w:ascii="Helvetica 45 Light" w:hAnsi="Helvetica 45 Light"/>
          <w:lang w:eastAsia="ko-KR"/>
        </w:rPr>
        <w:t xml:space="preserve">Jeśli Koordynator Umowy Strony nie wskaże inaczej w formie pisemnej, elektronicznej lub e-mailowej, druga Strona, w wykonaniu obowiązku z </w:t>
      </w:r>
      <w:proofErr w:type="spellStart"/>
      <w:r w:rsidRPr="007F6C2D">
        <w:rPr>
          <w:rFonts w:ascii="Helvetica 45 Light" w:hAnsi="Helvetica 45 Light"/>
          <w:lang w:eastAsia="ko-KR"/>
        </w:rPr>
        <w:t>ppkt</w:t>
      </w:r>
      <w:proofErr w:type="spellEnd"/>
      <w:r w:rsidRPr="007F6C2D">
        <w:rPr>
          <w:rFonts w:ascii="Helvetica 45 Light" w:hAnsi="Helvetica 45 Light"/>
          <w:lang w:eastAsia="ko-KR"/>
        </w:rPr>
        <w:t xml:space="preserve"> 4), powinna użyć treści Informacji o danych osobowych dotyczącej pracowników i współpracowników drugiej Strony, dostępnej na stronie </w:t>
      </w:r>
      <w:hyperlink r:id="rId7" w:history="1">
        <w:r w:rsidRPr="007F6C2D">
          <w:rPr>
            <w:rStyle w:val="Hipercze"/>
            <w:rFonts w:ascii="Helvetica 45 Light" w:hAnsi="Helvetica 45 Light"/>
            <w:color w:val="000000"/>
            <w:lang w:eastAsia="ko-KR"/>
          </w:rPr>
          <w:t>www.______________________(wersja</w:t>
        </w:r>
      </w:hyperlink>
      <w:r w:rsidRPr="007F6C2D">
        <w:rPr>
          <w:rFonts w:ascii="Helvetica 45 Light" w:hAnsi="Helvetica 45 Light"/>
          <w:lang w:eastAsia="ko-KR"/>
        </w:rPr>
        <w:t xml:space="preserve"> Wykonawcy), </w:t>
      </w:r>
      <w:hyperlink r:id="rId8" w:history="1">
        <w:r w:rsidRPr="007F6C2D">
          <w:rPr>
            <w:rStyle w:val="Hipercze"/>
            <w:rFonts w:ascii="Helvetica 45 Light" w:hAnsi="Helvetica 45 Light"/>
            <w:color w:val="000000"/>
            <w:lang w:eastAsia="ko-KR"/>
          </w:rPr>
          <w:t>www.__________</w:t>
        </w:r>
      </w:hyperlink>
      <w:r w:rsidRPr="007F6C2D">
        <w:rPr>
          <w:rFonts w:ascii="Helvetica 45 Light" w:hAnsi="Helvetica 45 Light"/>
          <w:lang w:eastAsia="ko-KR"/>
        </w:rPr>
        <w:t xml:space="preserve"> (wersja Zamawiającego).</w:t>
      </w:r>
    </w:p>
    <w:p w14:paraId="24ECAF3B" w14:textId="77777777" w:rsidR="00D90A4E" w:rsidRPr="007F6C2D" w:rsidRDefault="00D90A4E" w:rsidP="00D90A4E">
      <w:pPr>
        <w:contextualSpacing/>
        <w:jc w:val="both"/>
        <w:rPr>
          <w:rFonts w:ascii="Helvetica 45 Light" w:hAnsi="Helvetica 45 Light"/>
        </w:rPr>
      </w:pPr>
    </w:p>
    <w:p w14:paraId="270B2CAC" w14:textId="77777777" w:rsidR="00D90A4E" w:rsidRDefault="00D90A4E" w:rsidP="00D90A4E">
      <w:pPr>
        <w:rPr>
          <w:rFonts w:ascii="Helvetica 45 Light" w:hAnsi="Helvetica 45 Light"/>
        </w:rPr>
      </w:pPr>
      <w:r w:rsidRPr="007F6C2D">
        <w:rPr>
          <w:rFonts w:ascii="Helvetica 45 Light" w:hAnsi="Helvetica 45 Light"/>
        </w:rPr>
        <w:t>4 Wykonawca wnosi, aby w umowie wskazać, że treść obowiązku informacyjnego Wykonawcy dostępna jest na stronie www…………….. bądź w załącznikach do umowy (Wykonawca dostarczy jego treść na etapie zawierania umowy).</w:t>
      </w:r>
    </w:p>
    <w:p w14:paraId="72BD8BD6" w14:textId="77777777" w:rsidR="00D90A4E" w:rsidRDefault="00D90A4E" w:rsidP="00D90A4E">
      <w:pPr>
        <w:rPr>
          <w:rFonts w:ascii="Helvetica 45 Light" w:hAnsi="Helvetica 45 Light"/>
        </w:rPr>
      </w:pPr>
    </w:p>
    <w:p w14:paraId="38069DB3" w14:textId="6E20E4DB" w:rsidR="003B01C1" w:rsidRDefault="00D93FB5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3B01C1">
        <w:rPr>
          <w:rFonts w:asciiTheme="minorHAnsi" w:hAnsiTheme="minorHAnsi"/>
          <w:b/>
          <w:bCs/>
          <w:sz w:val="20"/>
          <w:szCs w:val="20"/>
        </w:rPr>
        <w:t>Odpowiedź</w:t>
      </w:r>
      <w:r>
        <w:rPr>
          <w:rFonts w:asciiTheme="minorHAnsi" w:hAnsiTheme="minorHAnsi"/>
          <w:b/>
          <w:bCs/>
          <w:sz w:val="20"/>
          <w:szCs w:val="20"/>
        </w:rPr>
        <w:t>:</w:t>
      </w:r>
      <w:r w:rsidR="00D075C0">
        <w:rPr>
          <w:rFonts w:asciiTheme="minorHAnsi" w:hAnsiTheme="minorHAnsi"/>
          <w:b/>
          <w:bCs/>
          <w:sz w:val="20"/>
          <w:szCs w:val="20"/>
        </w:rPr>
        <w:t xml:space="preserve"> zamawiający modyfikuje zapis § 5 w następujący sposób:</w:t>
      </w:r>
    </w:p>
    <w:p w14:paraId="7EF8A469" w14:textId="77777777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384B595" w14:textId="77777777" w:rsidR="00D075C0" w:rsidRDefault="00D075C0" w:rsidP="00D075C0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14EB0">
        <w:rPr>
          <w:b/>
        </w:rPr>
        <w:t>§</w:t>
      </w:r>
      <w:r>
        <w:rPr>
          <w:b/>
        </w:rPr>
        <w:t xml:space="preserve"> </w:t>
      </w:r>
      <w:r w:rsidRPr="00A14EB0">
        <w:rPr>
          <w:b/>
        </w:rPr>
        <w:t xml:space="preserve">5 </w:t>
      </w:r>
      <w:r>
        <w:rPr>
          <w:b/>
        </w:rPr>
        <w:t>Ochrona danych osobowych</w:t>
      </w:r>
    </w:p>
    <w:p w14:paraId="2536FB42" w14:textId="77777777" w:rsidR="00D075C0" w:rsidRPr="00D075C0" w:rsidRDefault="00D075C0" w:rsidP="00D075C0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ind w:left="357" w:hanging="357"/>
        <w:jc w:val="both"/>
        <w:rPr>
          <w:lang w:eastAsia="ko-KR"/>
        </w:rPr>
      </w:pPr>
      <w:r w:rsidRPr="00D075C0">
        <w:rPr>
          <w:lang w:eastAsia="ko-KR"/>
        </w:rPr>
        <w:t>W celu wykonania Umowy, Strony wzajemnie udostępniają sobie dane swoich pracowników i 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4951DC8E" w14:textId="77777777" w:rsidR="00D075C0" w:rsidRPr="00D075C0" w:rsidRDefault="00D075C0" w:rsidP="00D075C0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ind w:left="357" w:hanging="357"/>
        <w:jc w:val="both"/>
        <w:rPr>
          <w:lang w:eastAsia="ko-KR"/>
        </w:rPr>
      </w:pPr>
      <w:r w:rsidRPr="00D075C0">
        <w:rPr>
          <w:lang w:eastAsia="ko-KR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64871BA9" w14:textId="77777777" w:rsidR="00D075C0" w:rsidRPr="00D075C0" w:rsidRDefault="00D075C0" w:rsidP="00D075C0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ind w:left="357" w:hanging="357"/>
        <w:jc w:val="both"/>
        <w:rPr>
          <w:lang w:eastAsia="ko-KR"/>
        </w:rPr>
      </w:pPr>
      <w:r w:rsidRPr="00D075C0">
        <w:rPr>
          <w:lang w:eastAsia="ko-KR"/>
        </w:rPr>
        <w:t>Wskutek wzajemnego udostępnienia danych osobowych osób wskazanych w ust. 1-2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 ponosi za to odpowiedzialność.</w:t>
      </w:r>
    </w:p>
    <w:p w14:paraId="2E3D07B3" w14:textId="77777777" w:rsidR="00D075C0" w:rsidRPr="00D075C0" w:rsidRDefault="00D075C0" w:rsidP="00D075C0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ind w:left="357" w:hanging="357"/>
        <w:jc w:val="both"/>
        <w:rPr>
          <w:lang w:eastAsia="ko-KR"/>
        </w:rPr>
      </w:pPr>
      <w:r w:rsidRPr="00D075C0">
        <w:rPr>
          <w:lang w:eastAsia="ko-KR"/>
        </w:rPr>
        <w:t>Strony wzajemnie przekażą swoim pracownikom i współpracownikom treść określonych przez drugą Stronę informacji o przetwarzaniu danych osobowych dotyczącej pracowników i współpracowników drugiej Strony. Obowiązek informacyjny Zamawiającego znajduje się w załączniku nr 1 do umowy, a Wykonawcy w załączniku nr 2.</w:t>
      </w:r>
    </w:p>
    <w:p w14:paraId="3422BC98" w14:textId="77777777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F2041AF" w14:textId="1E300B00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oraz dodając załącznik nr 2 i 3 do umowy o treści:</w:t>
      </w:r>
    </w:p>
    <w:p w14:paraId="10889969" w14:textId="77777777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4FE97E8" w14:textId="77777777" w:rsidR="00D075C0" w:rsidRDefault="00D075C0" w:rsidP="00D075C0">
      <w:pPr>
        <w:pStyle w:val="NormalnyWeb"/>
        <w:spacing w:before="0" w:beforeAutospacing="0" w:after="60" w:afterAutospacing="0"/>
        <w:jc w:val="right"/>
        <w:rPr>
          <w:color w:val="000000"/>
          <w:sz w:val="20"/>
          <w:szCs w:val="20"/>
          <w:highlight w:val="yellow"/>
        </w:rPr>
      </w:pPr>
    </w:p>
    <w:p w14:paraId="2188AD1E" w14:textId="77777777" w:rsidR="00D075C0" w:rsidRDefault="00D075C0" w:rsidP="00D075C0">
      <w:pPr>
        <w:pStyle w:val="NormalnyWeb"/>
        <w:spacing w:before="0" w:beforeAutospacing="0" w:after="60" w:afterAutospacing="0"/>
        <w:jc w:val="right"/>
        <w:rPr>
          <w:color w:val="000000"/>
          <w:sz w:val="20"/>
          <w:szCs w:val="20"/>
          <w:highlight w:val="yellow"/>
        </w:rPr>
      </w:pPr>
    </w:p>
    <w:p w14:paraId="4D8CEB03" w14:textId="77777777" w:rsidR="00D075C0" w:rsidRDefault="00D075C0" w:rsidP="00D075C0">
      <w:pPr>
        <w:pStyle w:val="NormalnyWeb"/>
        <w:spacing w:before="0" w:beforeAutospacing="0" w:after="60" w:afterAutospacing="0"/>
        <w:jc w:val="right"/>
        <w:rPr>
          <w:color w:val="000000"/>
          <w:sz w:val="20"/>
          <w:szCs w:val="20"/>
          <w:highlight w:val="yellow"/>
        </w:rPr>
      </w:pPr>
    </w:p>
    <w:p w14:paraId="29DB21DC" w14:textId="77777777" w:rsidR="00D075C0" w:rsidRDefault="00D075C0" w:rsidP="00D075C0">
      <w:pPr>
        <w:pStyle w:val="NormalnyWeb"/>
        <w:spacing w:before="0" w:beforeAutospacing="0" w:after="60" w:afterAutospacing="0"/>
        <w:jc w:val="right"/>
        <w:rPr>
          <w:color w:val="000000"/>
          <w:sz w:val="20"/>
          <w:szCs w:val="20"/>
          <w:highlight w:val="yellow"/>
        </w:rPr>
      </w:pPr>
    </w:p>
    <w:p w14:paraId="08CC3CB5" w14:textId="77777777" w:rsidR="00D075C0" w:rsidRDefault="00D075C0" w:rsidP="00D075C0">
      <w:pPr>
        <w:pStyle w:val="NormalnyWeb"/>
        <w:spacing w:before="0" w:beforeAutospacing="0" w:after="60" w:afterAutospacing="0"/>
        <w:jc w:val="right"/>
        <w:rPr>
          <w:color w:val="000000"/>
          <w:sz w:val="20"/>
          <w:szCs w:val="20"/>
          <w:highlight w:val="yellow"/>
        </w:rPr>
      </w:pPr>
    </w:p>
    <w:p w14:paraId="58DC5134" w14:textId="77777777" w:rsidR="00D075C0" w:rsidRDefault="00D075C0" w:rsidP="00D075C0">
      <w:pPr>
        <w:pStyle w:val="NormalnyWeb"/>
        <w:spacing w:before="0" w:beforeAutospacing="0" w:after="60" w:afterAutospacing="0"/>
        <w:jc w:val="right"/>
        <w:rPr>
          <w:color w:val="000000"/>
          <w:sz w:val="20"/>
          <w:szCs w:val="20"/>
          <w:highlight w:val="yellow"/>
        </w:rPr>
      </w:pPr>
    </w:p>
    <w:p w14:paraId="2A2AC202" w14:textId="1E41AED1" w:rsidR="00D075C0" w:rsidRPr="00D075C0" w:rsidRDefault="00D075C0" w:rsidP="00D075C0">
      <w:pPr>
        <w:pStyle w:val="NormalnyWeb"/>
        <w:spacing w:before="0" w:beforeAutospacing="0" w:after="60" w:afterAutospacing="0"/>
        <w:jc w:val="right"/>
        <w:rPr>
          <w:color w:val="000000"/>
          <w:sz w:val="20"/>
          <w:szCs w:val="20"/>
        </w:rPr>
      </w:pPr>
      <w:r w:rsidRPr="00D075C0">
        <w:rPr>
          <w:color w:val="000000"/>
          <w:sz w:val="20"/>
          <w:szCs w:val="20"/>
        </w:rPr>
        <w:lastRenderedPageBreak/>
        <w:t xml:space="preserve">Załącznik nr </w:t>
      </w:r>
      <w:r w:rsidRPr="00D075C0">
        <w:rPr>
          <w:color w:val="000000"/>
          <w:sz w:val="20"/>
          <w:szCs w:val="20"/>
        </w:rPr>
        <w:t>2</w:t>
      </w:r>
      <w:r w:rsidRPr="00D075C0">
        <w:rPr>
          <w:color w:val="000000"/>
          <w:sz w:val="20"/>
          <w:szCs w:val="20"/>
        </w:rPr>
        <w:t xml:space="preserve"> do umowy</w:t>
      </w:r>
    </w:p>
    <w:p w14:paraId="4561A343" w14:textId="77777777" w:rsidR="00D075C0" w:rsidRPr="00D075C0" w:rsidRDefault="00D075C0" w:rsidP="00D075C0">
      <w:pPr>
        <w:pStyle w:val="NormalnyWeb"/>
        <w:spacing w:before="0" w:beforeAutospacing="0" w:after="60" w:afterAutospacing="0"/>
        <w:jc w:val="right"/>
        <w:rPr>
          <w:color w:val="000000"/>
          <w:sz w:val="20"/>
          <w:szCs w:val="20"/>
        </w:rPr>
      </w:pPr>
    </w:p>
    <w:p w14:paraId="4DC127B1" w14:textId="77777777" w:rsidR="00D075C0" w:rsidRPr="00D075C0" w:rsidRDefault="00D075C0" w:rsidP="00D075C0">
      <w:pPr>
        <w:pStyle w:val="NormalnyWeb"/>
        <w:spacing w:before="0" w:beforeAutospacing="0" w:after="60" w:afterAutospacing="0"/>
        <w:jc w:val="center"/>
        <w:rPr>
          <w:b/>
          <w:bCs/>
          <w:color w:val="000000"/>
          <w:sz w:val="22"/>
          <w:szCs w:val="22"/>
        </w:rPr>
      </w:pPr>
      <w:r w:rsidRPr="00D075C0">
        <w:rPr>
          <w:b/>
          <w:bCs/>
          <w:color w:val="000000"/>
          <w:sz w:val="22"/>
          <w:szCs w:val="22"/>
        </w:rPr>
        <w:t>Klauzula informacyjna Politechniki Morskiej w Szczecinie</w:t>
      </w:r>
    </w:p>
    <w:p w14:paraId="061C8FCA" w14:textId="77777777" w:rsidR="00D075C0" w:rsidRPr="00D075C0" w:rsidRDefault="00D075C0" w:rsidP="00D075C0">
      <w:pPr>
        <w:pStyle w:val="NormalnyWeb"/>
        <w:spacing w:before="0" w:beforeAutospacing="0" w:after="60" w:afterAutospacing="0"/>
        <w:jc w:val="right"/>
        <w:rPr>
          <w:color w:val="000000"/>
          <w:sz w:val="20"/>
          <w:szCs w:val="20"/>
        </w:rPr>
      </w:pPr>
    </w:p>
    <w:p w14:paraId="10C4EDBC" w14:textId="77777777" w:rsidR="00D075C0" w:rsidRPr="00D075C0" w:rsidRDefault="00D075C0" w:rsidP="00D075C0">
      <w:pPr>
        <w:pStyle w:val="NormalnyWeb"/>
        <w:spacing w:before="0" w:beforeAutospacing="0" w:after="60" w:afterAutospacing="0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6DE1055C" w14:textId="77777777" w:rsidR="00D075C0" w:rsidRPr="00D075C0" w:rsidRDefault="00D075C0" w:rsidP="00D075C0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administratorem danych osobowych jest Politechnika Morska w Szczecinie ul. Wały Chrobrego 1-2, 70-500 Szczecin, tel. (91) 48 09 400, pm@pm.szczecin.pl;</w:t>
      </w:r>
    </w:p>
    <w:p w14:paraId="6C977FDF" w14:textId="77777777" w:rsidR="00D075C0" w:rsidRPr="00D075C0" w:rsidRDefault="00D075C0" w:rsidP="00D075C0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dane kontaktowe do inspektora ochrony danych e-mail: iod@pm.szczecin.pl;</w:t>
      </w:r>
    </w:p>
    <w:p w14:paraId="0B118C1F" w14:textId="77777777" w:rsidR="00D075C0" w:rsidRPr="00D075C0" w:rsidRDefault="00D075C0" w:rsidP="00D075C0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dane osobowe są niezbędne do zawarcia i wykonania umowy, której osoby są stroną/, w 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 rachunkowości, ustawy o finansach publicznych oraz ustawy o narodowym zasobie archiwalnym i archiwach (art. 6 ust. 1 lit c RODO) oraz w celu realizacji prawnie uzasadnionych interesów realizowanych przez administratora danych, polegających na bezpośrednich kontaktach z osobami związanymi z realizacją umowy (art. 6 ust. 1 lit. f RODO);</w:t>
      </w:r>
    </w:p>
    <w:p w14:paraId="3B392959" w14:textId="77777777" w:rsidR="00D075C0" w:rsidRPr="00D075C0" w:rsidRDefault="00D075C0" w:rsidP="00D075C0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w szczególności: imię i nazwisko, email służbowy, nr telefonu, funkcja/stanowisko i miejsce pracy;</w:t>
      </w:r>
    </w:p>
    <w:p w14:paraId="1AF41BFE" w14:textId="77777777" w:rsidR="00D075C0" w:rsidRPr="00D075C0" w:rsidRDefault="00D075C0" w:rsidP="00D075C0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21E29EE4" w14:textId="77777777" w:rsidR="00D075C0" w:rsidRPr="00D075C0" w:rsidRDefault="00D075C0" w:rsidP="00D075C0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odbiorcami danych osobowych mogą być osoby lub podmioty, którym udostępniona zostanie dokumentacja postępowania w oparciu o przepisy obowiązującego prawa, oraz podmioty przetwarzające dane w naszym imieniu, na podstawie umowy powierzenia danych;</w:t>
      </w:r>
    </w:p>
    <w:p w14:paraId="0DF64C79" w14:textId="77777777" w:rsidR="00D075C0" w:rsidRPr="00D075C0" w:rsidRDefault="00D075C0" w:rsidP="00D075C0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dane osobowe będą przechowywane do momentu zakończenia realizacji celów określonych w pkt. 3, a po tym czasie przez okres wymagany przez przepisy powszechnie obowiązującego prawa;</w:t>
      </w:r>
    </w:p>
    <w:p w14:paraId="3CE087E9" w14:textId="77777777" w:rsidR="00D075C0" w:rsidRPr="00D075C0" w:rsidRDefault="00D075C0" w:rsidP="00D075C0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w odniesieniu do danych osobowych decyzje nie będą podejmowane w sposób zautomatyzowany, stosownie do art. 22 RODO;</w:t>
      </w:r>
    </w:p>
    <w:p w14:paraId="0CCADA34" w14:textId="77777777" w:rsidR="00D075C0" w:rsidRPr="00D075C0" w:rsidRDefault="00D075C0" w:rsidP="00D075C0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posiada Pani/Pan:</w:t>
      </w:r>
    </w:p>
    <w:p w14:paraId="5D21A739" w14:textId="77777777" w:rsidR="00D075C0" w:rsidRPr="00D075C0" w:rsidRDefault="00D075C0" w:rsidP="00D075C0">
      <w:pPr>
        <w:pStyle w:val="NormalnyWeb"/>
        <w:numPr>
          <w:ilvl w:val="0"/>
          <w:numId w:val="34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prawo dostępu do danych osobowych Pani/Pana dotyczących na podstawie art. 15 RODO;</w:t>
      </w:r>
    </w:p>
    <w:p w14:paraId="6F192798" w14:textId="77777777" w:rsidR="00D075C0" w:rsidRPr="00D075C0" w:rsidRDefault="00D075C0" w:rsidP="00D075C0">
      <w:pPr>
        <w:pStyle w:val="NormalnyWeb"/>
        <w:numPr>
          <w:ilvl w:val="0"/>
          <w:numId w:val="34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prawo do sprostowania Pani/Pana danych osobowych na podstawie art. 16 RODO;</w:t>
      </w:r>
    </w:p>
    <w:p w14:paraId="3310F605" w14:textId="77777777" w:rsidR="00D075C0" w:rsidRPr="00D075C0" w:rsidRDefault="00D075C0" w:rsidP="00D075C0">
      <w:pPr>
        <w:pStyle w:val="NormalnyWeb"/>
        <w:numPr>
          <w:ilvl w:val="0"/>
          <w:numId w:val="34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prawo do żądania usunięcia danych osobowych w przypadkach określonych w art. 17 RODO;</w:t>
      </w:r>
    </w:p>
    <w:p w14:paraId="2CBAE4C6" w14:textId="77777777" w:rsidR="00D075C0" w:rsidRPr="00D075C0" w:rsidRDefault="00D075C0" w:rsidP="00D075C0">
      <w:pPr>
        <w:pStyle w:val="NormalnyWeb"/>
        <w:numPr>
          <w:ilvl w:val="0"/>
          <w:numId w:val="34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18E75A4C" w14:textId="77777777" w:rsidR="00D075C0" w:rsidRPr="00D075C0" w:rsidRDefault="00D075C0" w:rsidP="00D075C0">
      <w:pPr>
        <w:pStyle w:val="NormalnyWeb"/>
        <w:numPr>
          <w:ilvl w:val="0"/>
          <w:numId w:val="34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prawo wniesienia sprzeciwu wobec przetwarzania danych osobowych w przypadkach określonych w art. 21 RODO;</w:t>
      </w:r>
    </w:p>
    <w:p w14:paraId="7E7FCB54" w14:textId="77777777" w:rsidR="00D075C0" w:rsidRPr="00D075C0" w:rsidRDefault="00D075C0" w:rsidP="00D075C0">
      <w:pPr>
        <w:pStyle w:val="NormalnyWeb"/>
        <w:spacing w:before="0" w:beforeAutospacing="0" w:after="0" w:afterAutospacing="0" w:line="259" w:lineRule="auto"/>
        <w:ind w:left="714"/>
        <w:jc w:val="both"/>
        <w:rPr>
          <w:color w:val="000000"/>
          <w:sz w:val="22"/>
          <w:szCs w:val="22"/>
        </w:rPr>
      </w:pPr>
      <w:r w:rsidRPr="00D075C0">
        <w:rPr>
          <w:color w:val="000000"/>
          <w:sz w:val="22"/>
          <w:szCs w:val="22"/>
        </w:rPr>
        <w:t>Z tych praw może Pan/Pani skorzystać, składając wniosek w formie pisemnej do Inspektora Ochrony Danych na adres administratora z dopiskiem „Inspektor Ochrony Danych” lub na adres e-mail: iod@pm.szczecin.pl;</w:t>
      </w:r>
    </w:p>
    <w:p w14:paraId="07A85ECA" w14:textId="77777777" w:rsidR="00D075C0" w:rsidRPr="00D075C0" w:rsidRDefault="00D075C0" w:rsidP="00D075C0">
      <w:pPr>
        <w:pStyle w:val="Akapitzlist"/>
        <w:numPr>
          <w:ilvl w:val="0"/>
          <w:numId w:val="33"/>
        </w:numPr>
        <w:suppressAutoHyphens/>
        <w:spacing w:after="0" w:line="240" w:lineRule="auto"/>
        <w:ind w:left="357" w:hanging="357"/>
        <w:jc w:val="both"/>
        <w:rPr>
          <w:iCs/>
        </w:rPr>
      </w:pPr>
      <w:r w:rsidRPr="00D075C0">
        <w:rPr>
          <w:color w:val="000000"/>
        </w:rPr>
        <w:t>posiada Pan/Pani również prawo do wniesienia skargi do Prezesa Urzędu Ochrony Danych Osobowych, gdy uzna Pan/Pani, że przetwarzanie danych osobowych Pana/Pani dotyczących narusza przepisy RODO.</w:t>
      </w:r>
    </w:p>
    <w:p w14:paraId="614915DE" w14:textId="77777777" w:rsidR="00D075C0" w:rsidRPr="00D075C0" w:rsidRDefault="00D075C0" w:rsidP="00D075C0">
      <w:pPr>
        <w:pStyle w:val="NormalnyWeb"/>
        <w:spacing w:before="0" w:beforeAutospacing="0" w:after="60" w:afterAutospacing="0"/>
        <w:ind w:left="720"/>
        <w:jc w:val="right"/>
        <w:rPr>
          <w:color w:val="000000"/>
          <w:sz w:val="20"/>
          <w:szCs w:val="20"/>
        </w:rPr>
      </w:pPr>
      <w:r w:rsidRPr="00D075C0">
        <w:rPr>
          <w:color w:val="000000"/>
          <w:sz w:val="20"/>
          <w:szCs w:val="20"/>
        </w:rPr>
        <w:br w:type="page"/>
      </w:r>
    </w:p>
    <w:p w14:paraId="4BD8BF1D" w14:textId="190816C2" w:rsidR="00D075C0" w:rsidRPr="00D075C0" w:rsidRDefault="00D075C0" w:rsidP="00D075C0">
      <w:pPr>
        <w:pStyle w:val="NormalnyWeb"/>
        <w:spacing w:before="0" w:beforeAutospacing="0" w:after="60" w:afterAutospacing="0"/>
        <w:ind w:left="720"/>
        <w:jc w:val="right"/>
        <w:rPr>
          <w:color w:val="000000"/>
          <w:sz w:val="20"/>
          <w:szCs w:val="20"/>
        </w:rPr>
      </w:pPr>
      <w:r w:rsidRPr="00D075C0">
        <w:rPr>
          <w:color w:val="000000"/>
          <w:sz w:val="20"/>
          <w:szCs w:val="20"/>
        </w:rPr>
        <w:lastRenderedPageBreak/>
        <w:t xml:space="preserve">Załącznik nr </w:t>
      </w:r>
      <w:r w:rsidRPr="00D075C0">
        <w:rPr>
          <w:color w:val="000000"/>
          <w:sz w:val="20"/>
          <w:szCs w:val="20"/>
        </w:rPr>
        <w:t>3</w:t>
      </w:r>
      <w:r w:rsidRPr="00D075C0">
        <w:rPr>
          <w:color w:val="000000"/>
          <w:sz w:val="20"/>
          <w:szCs w:val="20"/>
        </w:rPr>
        <w:t xml:space="preserve"> do umowy</w:t>
      </w:r>
    </w:p>
    <w:p w14:paraId="552890BA" w14:textId="77777777" w:rsidR="00D075C0" w:rsidRPr="00D075C0" w:rsidRDefault="00D075C0" w:rsidP="00D075C0">
      <w:pPr>
        <w:pStyle w:val="NormalnyWeb"/>
        <w:spacing w:before="0" w:beforeAutospacing="0" w:after="60" w:afterAutospacing="0"/>
        <w:ind w:left="720"/>
        <w:jc w:val="right"/>
        <w:rPr>
          <w:color w:val="000000"/>
          <w:sz w:val="20"/>
          <w:szCs w:val="20"/>
        </w:rPr>
      </w:pPr>
    </w:p>
    <w:p w14:paraId="10451D91" w14:textId="77777777" w:rsidR="00D075C0" w:rsidRPr="009315D5" w:rsidRDefault="00D075C0" w:rsidP="00D075C0">
      <w:pPr>
        <w:pStyle w:val="Akapitzlist"/>
        <w:jc w:val="center"/>
        <w:rPr>
          <w:iCs/>
        </w:rPr>
      </w:pPr>
      <w:r w:rsidRPr="00D075C0">
        <w:rPr>
          <w:b/>
          <w:bCs/>
          <w:color w:val="000000"/>
        </w:rPr>
        <w:t>Klauzula informacyjna Wykonawcy</w:t>
      </w:r>
    </w:p>
    <w:p w14:paraId="695FE383" w14:textId="77777777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A17EA6A" w14:textId="77777777" w:rsidR="00D93FB5" w:rsidRDefault="00D93FB5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8DF5A89" w14:textId="6BA0FD6D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A273FA0" w14:textId="6EC0AEDF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101815E" w14:textId="61CCE3C4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C4AB058" w14:textId="285BE727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8BF8C12" w14:textId="176D84A1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F85D227" w14:textId="2BDC0ED1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43129F0" w14:textId="5D22B700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7D35A89" w14:textId="224503F3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CB5545F" w14:textId="6372AB35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11F0345" w14:textId="5DCD40F0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6410CFB" w14:textId="5191E66C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54199D8" w14:textId="20B7E0CB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9377FBF" w14:textId="712C9E79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7C86ADC" w14:textId="3EB87122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4D8FED1" w14:textId="53B46D1E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BCB05E5" w14:textId="46ADEE8B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9A527DC" w14:textId="6FF6E2D5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690342" w14:textId="70AEDACF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F0D1D53" w14:textId="352AE92C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A4005BD" w14:textId="15290BD0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2B6F078" w14:textId="1F34177E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C7605D4" w14:textId="46CA73AD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FC48FA2" w14:textId="12C72740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D397D37" w14:textId="2185A550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F23AB22" w14:textId="3668EC40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23C363A" w14:textId="0AF94D41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9156599" w14:textId="64E74DC9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8A0027F" w14:textId="4D8C79E2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12CB256" w14:textId="4AC261E9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E330B3A" w14:textId="274272E8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B3F0905" w14:textId="7C49DD61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8BEC6E7" w14:textId="09E15EB8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5FB614F" w14:textId="37D0CA79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FF45554" w14:textId="3B7A5B65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0111066" w14:textId="09AF09AD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B12E58D" w14:textId="3EFD1270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DB91FB8" w14:textId="12027ED5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4C87292" w14:textId="18DFFF91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45C1DD0" w14:textId="3CF0A0FC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65CB704" w14:textId="5DE5FBA1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AF32DF9" w14:textId="3E37852B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2FCA90C" w14:textId="61EE16D0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5EE014F" w14:textId="16B4DBB7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35DAECF" w14:textId="2C07FEF0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9CBF875" w14:textId="31076DFB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51308FC" w14:textId="464C5402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93FADDC" w14:textId="1AFDC8A9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07B910" w14:textId="64536118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C0BE17" w14:textId="16497989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BC835F1" w14:textId="77777777" w:rsidR="006678B7" w:rsidRDefault="006678B7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CDBC045" w14:textId="156C1DCA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FBF98A2" w14:textId="244F7F48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8D2AD86" w14:textId="6557A247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F96B43" w14:textId="1494D1A5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6D4E824" w14:textId="605F97E2" w:rsidR="006678B7" w:rsidRPr="00F36C6A" w:rsidRDefault="006678B7" w:rsidP="006678B7">
      <w:pPr>
        <w:pageBreakBefore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 xml:space="preserve">Ponadto Zamawiający modyfikuje </w:t>
      </w:r>
      <w:r w:rsidRPr="006678B7">
        <w:rPr>
          <w:rFonts w:asciiTheme="minorHAnsi" w:hAnsiTheme="minorHAnsi"/>
          <w:b/>
          <w:bCs/>
          <w:sz w:val="20"/>
          <w:szCs w:val="20"/>
        </w:rPr>
        <w:t>zapis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678B7">
        <w:rPr>
          <w:rFonts w:asciiTheme="minorHAnsi" w:hAnsiTheme="minorHAnsi"/>
          <w:b/>
          <w:bCs/>
          <w:sz w:val="20"/>
          <w:szCs w:val="20"/>
        </w:rPr>
        <w:t xml:space="preserve">w </w:t>
      </w:r>
      <w:r w:rsidRPr="006678B7">
        <w:rPr>
          <w:rFonts w:asciiTheme="minorHAnsi" w:hAnsiTheme="minorHAnsi"/>
          <w:b/>
          <w:bCs/>
          <w:sz w:val="20"/>
          <w:szCs w:val="20"/>
        </w:rPr>
        <w:t>Załącznik</w:t>
      </w:r>
      <w:r>
        <w:rPr>
          <w:rFonts w:asciiTheme="minorHAnsi" w:hAnsiTheme="minorHAnsi"/>
          <w:b/>
          <w:bCs/>
          <w:sz w:val="20"/>
          <w:szCs w:val="20"/>
        </w:rPr>
        <w:t>u</w:t>
      </w:r>
      <w:r w:rsidRPr="006678B7">
        <w:rPr>
          <w:rFonts w:asciiTheme="minorHAnsi" w:hAnsiTheme="minorHAnsi"/>
          <w:b/>
          <w:bCs/>
          <w:sz w:val="20"/>
          <w:szCs w:val="20"/>
        </w:rPr>
        <w:t xml:space="preserve"> nr 1b do zapytania ofertowego</w:t>
      </w:r>
      <w:r>
        <w:rPr>
          <w:rFonts w:asciiTheme="minorHAnsi" w:hAnsiTheme="minorHAnsi"/>
          <w:b/>
          <w:bCs/>
          <w:sz w:val="20"/>
          <w:szCs w:val="20"/>
        </w:rPr>
        <w:t xml:space="preserve"> w p</w:t>
      </w:r>
      <w:r w:rsidR="00F36C6A">
        <w:rPr>
          <w:rFonts w:asciiTheme="minorHAnsi" w:hAnsiTheme="minorHAnsi"/>
          <w:b/>
          <w:bCs/>
          <w:sz w:val="20"/>
          <w:szCs w:val="20"/>
        </w:rPr>
        <w:t xml:space="preserve">kt. 2 Wymagania techniczne w podpunkcie - ul. Wały Chrobrego na 3 linie </w:t>
      </w:r>
      <w:proofErr w:type="spellStart"/>
      <w:r w:rsidR="00F36C6A">
        <w:rPr>
          <w:rFonts w:asciiTheme="minorHAnsi" w:hAnsiTheme="minorHAnsi"/>
          <w:b/>
          <w:bCs/>
          <w:sz w:val="20"/>
          <w:szCs w:val="20"/>
        </w:rPr>
        <w:t>isdn</w:t>
      </w:r>
      <w:proofErr w:type="spellEnd"/>
      <w:r w:rsidR="00F36C6A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97B88B0" w14:textId="77777777" w:rsidR="00F36C6A" w:rsidRDefault="00F36C6A" w:rsidP="006678B7">
      <w:pPr>
        <w:suppressAutoHyphens/>
      </w:pPr>
    </w:p>
    <w:p w14:paraId="32DA2D75" w14:textId="384C12D7" w:rsidR="006678B7" w:rsidRPr="002C51F8" w:rsidRDefault="006678B7" w:rsidP="006678B7">
      <w:pPr>
        <w:suppressAutoHyphens/>
      </w:pPr>
      <w:r>
        <w:t>2.</w:t>
      </w:r>
      <w:r w:rsidRPr="002C51F8">
        <w:t>Wymagania techniczne:</w:t>
      </w:r>
    </w:p>
    <w:p w14:paraId="770EBE56" w14:textId="77777777" w:rsidR="006678B7" w:rsidRPr="002C51F8" w:rsidRDefault="006678B7" w:rsidP="006678B7"/>
    <w:p w14:paraId="0BA8EB79" w14:textId="7877C7DC" w:rsidR="006678B7" w:rsidRPr="002C51F8" w:rsidRDefault="006678B7" w:rsidP="006678B7">
      <w:pPr>
        <w:pStyle w:val="Akapitzlist"/>
        <w:numPr>
          <w:ilvl w:val="0"/>
          <w:numId w:val="38"/>
        </w:numPr>
        <w:suppressAutoHyphens/>
        <w:autoSpaceDE w:val="0"/>
        <w:ind w:left="851"/>
      </w:pPr>
      <w:r w:rsidRPr="002C51F8">
        <w:t>Zachowanie istniejącej numeracji telefonicznej w budynku dydaktycznym Politechniki Morskiej w Szczecinie przy ul:</w:t>
      </w:r>
    </w:p>
    <w:p w14:paraId="6A5E28BE" w14:textId="59EC175B" w:rsidR="006678B7" w:rsidRPr="002C51F8" w:rsidRDefault="006678B7" w:rsidP="006678B7">
      <w:pPr>
        <w:numPr>
          <w:ilvl w:val="0"/>
          <w:numId w:val="36"/>
        </w:numPr>
        <w:suppressAutoHyphens/>
      </w:pPr>
      <w:r w:rsidRPr="002C51F8">
        <w:t xml:space="preserve">ul. Wały Chrobrego 1-2 Szczecin  – numery  91 4344322 analogowy, 914480355 </w:t>
      </w:r>
      <w:proofErr w:type="spellStart"/>
      <w:r w:rsidRPr="002C51F8">
        <w:t>isdn</w:t>
      </w:r>
      <w:proofErr w:type="spellEnd"/>
      <w:r w:rsidRPr="002C51F8">
        <w:t xml:space="preserve">; 914480307 </w:t>
      </w:r>
      <w:proofErr w:type="spellStart"/>
      <w:r w:rsidRPr="002C51F8">
        <w:t>isdn</w:t>
      </w:r>
      <w:proofErr w:type="spellEnd"/>
      <w:r w:rsidRPr="002C51F8">
        <w:t xml:space="preserve"> (Dom Studencki Passat ul. Starzyńskiego 9); 914480323 </w:t>
      </w:r>
      <w:proofErr w:type="spellStart"/>
      <w:r w:rsidRPr="002C51F8">
        <w:t>isdn</w:t>
      </w:r>
      <w:proofErr w:type="spellEnd"/>
      <w:r w:rsidRPr="002C51F8">
        <w:t xml:space="preserve"> (Dom Studencki Korab ul. Starzyńskiego 8); (1 linia analogowa</w:t>
      </w:r>
      <w:r w:rsidRPr="00F36C6A">
        <w:rPr>
          <w:highlight w:val="yellow"/>
        </w:rPr>
        <w:t xml:space="preserve">, </w:t>
      </w:r>
      <w:r w:rsidRPr="00F36C6A">
        <w:rPr>
          <w:b/>
          <w:bCs/>
          <w:highlight w:val="yellow"/>
        </w:rPr>
        <w:t>3</w:t>
      </w:r>
      <w:r w:rsidRPr="00F36C6A">
        <w:rPr>
          <w:highlight w:val="yellow"/>
        </w:rPr>
        <w:t xml:space="preserve"> linie </w:t>
      </w:r>
      <w:proofErr w:type="spellStart"/>
      <w:r w:rsidRPr="00F36C6A">
        <w:rPr>
          <w:highlight w:val="yellow"/>
        </w:rPr>
        <w:t>isdn</w:t>
      </w:r>
      <w:proofErr w:type="spellEnd"/>
      <w:r w:rsidRPr="002C51F8">
        <w:t>)</w:t>
      </w:r>
    </w:p>
    <w:p w14:paraId="394DEC2C" w14:textId="77777777" w:rsidR="006678B7" w:rsidRPr="002C51F8" w:rsidRDefault="006678B7" w:rsidP="006678B7">
      <w:pPr>
        <w:numPr>
          <w:ilvl w:val="0"/>
          <w:numId w:val="36"/>
        </w:numPr>
        <w:suppressAutoHyphens/>
      </w:pPr>
      <w:r w:rsidRPr="002C51F8">
        <w:t xml:space="preserve">Żołnierskiej 46, Szczecin – numery  914878782 </w:t>
      </w:r>
      <w:proofErr w:type="spellStart"/>
      <w:r w:rsidRPr="002C51F8">
        <w:t>isdn</w:t>
      </w:r>
      <w:proofErr w:type="spellEnd"/>
      <w:r w:rsidRPr="002C51F8">
        <w:t xml:space="preserve">, dopisanie na ten </w:t>
      </w:r>
      <w:proofErr w:type="spellStart"/>
      <w:r w:rsidRPr="002C51F8">
        <w:t>isdn</w:t>
      </w:r>
      <w:proofErr w:type="spellEnd"/>
      <w:r w:rsidRPr="002C51F8">
        <w:t xml:space="preserve"> numeru 914877177 ze zlikwidowanej 1 linii analogowej (1 linia </w:t>
      </w:r>
      <w:proofErr w:type="spellStart"/>
      <w:r w:rsidRPr="002C51F8">
        <w:t>isdn</w:t>
      </w:r>
      <w:proofErr w:type="spellEnd"/>
      <w:r w:rsidRPr="002C51F8">
        <w:t>)</w:t>
      </w:r>
    </w:p>
    <w:p w14:paraId="7D6A2414" w14:textId="77777777" w:rsidR="006678B7" w:rsidRPr="002C51F8" w:rsidRDefault="006678B7" w:rsidP="006678B7">
      <w:pPr>
        <w:numPr>
          <w:ilvl w:val="0"/>
          <w:numId w:val="36"/>
        </w:numPr>
        <w:suppressAutoHyphens/>
      </w:pPr>
      <w:r w:rsidRPr="002C51F8">
        <w:t xml:space="preserve">Podgórnej 51/53 Szczecin – numery 914318530 </w:t>
      </w:r>
      <w:proofErr w:type="spellStart"/>
      <w:r w:rsidRPr="002C51F8">
        <w:t>isdn</w:t>
      </w:r>
      <w:proofErr w:type="spellEnd"/>
      <w:r w:rsidRPr="002C51F8">
        <w:t xml:space="preserve"> ( 1 sztuka </w:t>
      </w:r>
      <w:proofErr w:type="spellStart"/>
      <w:r w:rsidRPr="002C51F8">
        <w:t>isdn</w:t>
      </w:r>
      <w:proofErr w:type="spellEnd"/>
      <w:r w:rsidRPr="002C51F8">
        <w:t>)</w:t>
      </w:r>
    </w:p>
    <w:p w14:paraId="6BF71A22" w14:textId="77777777" w:rsidR="006678B7" w:rsidRPr="002C51F8" w:rsidRDefault="006678B7" w:rsidP="006678B7">
      <w:pPr>
        <w:numPr>
          <w:ilvl w:val="0"/>
          <w:numId w:val="36"/>
        </w:numPr>
        <w:suppressAutoHyphens/>
      </w:pPr>
      <w:r w:rsidRPr="002C51F8">
        <w:t xml:space="preserve">Dębogórskiej 7/8 71-700 Szczecin – numery  914244160 </w:t>
      </w:r>
      <w:proofErr w:type="spellStart"/>
      <w:r w:rsidRPr="002C51F8">
        <w:t>isdn</w:t>
      </w:r>
      <w:proofErr w:type="spellEnd"/>
      <w:r w:rsidRPr="002C51F8">
        <w:t xml:space="preserve">, 914280125; (1 linia analogowa, 1 linia </w:t>
      </w:r>
      <w:proofErr w:type="spellStart"/>
      <w:r w:rsidRPr="002C51F8">
        <w:t>isdn</w:t>
      </w:r>
      <w:proofErr w:type="spellEnd"/>
      <w:r w:rsidRPr="002C51F8">
        <w:t>)</w:t>
      </w:r>
    </w:p>
    <w:p w14:paraId="01B288C2" w14:textId="77777777" w:rsidR="006678B7" w:rsidRPr="002C51F8" w:rsidRDefault="006678B7" w:rsidP="006678B7">
      <w:pPr>
        <w:numPr>
          <w:ilvl w:val="0"/>
          <w:numId w:val="36"/>
        </w:numPr>
        <w:suppressAutoHyphens/>
      </w:pPr>
      <w:r w:rsidRPr="002C51F8">
        <w:t xml:space="preserve">Komandorskiej 5 w Świnoujściu – numery 913217260 </w:t>
      </w:r>
      <w:proofErr w:type="spellStart"/>
      <w:r w:rsidRPr="002C51F8">
        <w:t>isdn</w:t>
      </w:r>
      <w:proofErr w:type="spellEnd"/>
      <w:r w:rsidRPr="002C51F8">
        <w:t xml:space="preserve">  (1 linia </w:t>
      </w:r>
      <w:proofErr w:type="spellStart"/>
      <w:r w:rsidRPr="002C51F8">
        <w:t>isdn</w:t>
      </w:r>
      <w:proofErr w:type="spellEnd"/>
      <w:r w:rsidRPr="002C51F8">
        <w:t>)</w:t>
      </w:r>
    </w:p>
    <w:p w14:paraId="37C5280F" w14:textId="77777777" w:rsidR="00F36C6A" w:rsidRPr="00F36C6A" w:rsidRDefault="006678B7" w:rsidP="006678B7">
      <w:pPr>
        <w:numPr>
          <w:ilvl w:val="0"/>
          <w:numId w:val="36"/>
        </w:numPr>
        <w:suppressAutoHyphens/>
      </w:pPr>
      <w:r w:rsidRPr="002C51F8">
        <w:t xml:space="preserve">Willowej 2/4 w Szczecinie numer 91 428 23 76 </w:t>
      </w:r>
      <w:proofErr w:type="spellStart"/>
      <w:r w:rsidRPr="002C51F8">
        <w:t>isdn</w:t>
      </w:r>
      <w:proofErr w:type="spellEnd"/>
      <w:r w:rsidRPr="002C51F8">
        <w:t xml:space="preserve"> (1 linia </w:t>
      </w:r>
      <w:proofErr w:type="spellStart"/>
      <w:r w:rsidRPr="002C51F8">
        <w:t>isdn</w:t>
      </w:r>
      <w:proofErr w:type="spellEnd"/>
      <w:r w:rsidRPr="002C51F8">
        <w:t>)</w:t>
      </w:r>
      <w:r w:rsidR="00F36C6A" w:rsidRPr="00F36C6A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DEEE1EF" w14:textId="77777777" w:rsidR="00F36C6A" w:rsidRDefault="00F36C6A" w:rsidP="00F36C6A">
      <w:pPr>
        <w:suppressAutoHyphens/>
        <w:rPr>
          <w:rFonts w:asciiTheme="minorHAnsi" w:hAnsiTheme="minorHAnsi"/>
          <w:b/>
          <w:bCs/>
          <w:sz w:val="20"/>
          <w:szCs w:val="20"/>
        </w:rPr>
      </w:pPr>
    </w:p>
    <w:p w14:paraId="50EEFD3A" w14:textId="78D01C9D" w:rsidR="00F36C6A" w:rsidRPr="002C51F8" w:rsidRDefault="00F36C6A" w:rsidP="00F36C6A">
      <w:pPr>
        <w:spacing w:after="160"/>
        <w:rPr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co w konsekwencji przekłada się na Załącznik </w:t>
      </w:r>
      <w:r w:rsidRPr="00F36C6A">
        <w:rPr>
          <w:rFonts w:asciiTheme="minorHAnsi" w:hAnsiTheme="minorHAnsi"/>
          <w:b/>
          <w:bCs/>
          <w:sz w:val="20"/>
          <w:szCs w:val="20"/>
        </w:rPr>
        <w:t>nr 2 do zapytania ofertowego/załącznik nr 1 do Umowy</w:t>
      </w:r>
      <w:r>
        <w:rPr>
          <w:rFonts w:asciiTheme="minorHAnsi" w:hAnsiTheme="minorHAnsi"/>
          <w:b/>
          <w:bCs/>
          <w:sz w:val="20"/>
          <w:szCs w:val="20"/>
        </w:rPr>
        <w:t xml:space="preserve"> dla zadania 2</w:t>
      </w:r>
      <w:r>
        <w:rPr>
          <w:rFonts w:asciiTheme="minorHAnsi" w:hAnsiTheme="minorHAnsi"/>
          <w:b/>
          <w:bCs/>
          <w:sz w:val="20"/>
          <w:szCs w:val="20"/>
        </w:rPr>
        <w:t xml:space="preserve"> i zmianie </w:t>
      </w:r>
      <w:r w:rsidR="00644787">
        <w:rPr>
          <w:rFonts w:asciiTheme="minorHAnsi" w:hAnsiTheme="minorHAnsi"/>
          <w:b/>
          <w:bCs/>
          <w:sz w:val="20"/>
          <w:szCs w:val="20"/>
        </w:rPr>
        <w:t>ulega</w:t>
      </w:r>
      <w:r w:rsidR="00644787">
        <w:rPr>
          <w:rFonts w:asciiTheme="minorHAnsi" w:hAnsiTheme="minorHAnsi"/>
          <w:b/>
          <w:bCs/>
          <w:sz w:val="20"/>
          <w:szCs w:val="20"/>
        </w:rPr>
        <w:t xml:space="preserve"> ilość abonamentów w</w:t>
      </w:r>
      <w:r>
        <w:rPr>
          <w:rFonts w:asciiTheme="minorHAnsi" w:hAnsiTheme="minorHAnsi"/>
          <w:b/>
          <w:bCs/>
          <w:sz w:val="20"/>
          <w:szCs w:val="20"/>
        </w:rPr>
        <w:t xml:space="preserve"> pozycji 1 </w:t>
      </w:r>
      <w:r w:rsidR="00644787">
        <w:rPr>
          <w:rFonts w:asciiTheme="minorHAnsi" w:hAnsiTheme="minorHAnsi"/>
          <w:b/>
          <w:bCs/>
          <w:sz w:val="20"/>
          <w:szCs w:val="20"/>
        </w:rPr>
        <w:t>a</w:t>
      </w:r>
      <w:r w:rsidRPr="00F36C6A">
        <w:rPr>
          <w:rFonts w:asciiTheme="minorHAnsi" w:hAnsiTheme="minorHAnsi"/>
          <w:b/>
          <w:bCs/>
          <w:sz w:val="20"/>
          <w:szCs w:val="20"/>
        </w:rPr>
        <w:t>bonament za łącze BRA (2B+D)</w:t>
      </w:r>
      <w:r>
        <w:rPr>
          <w:rFonts w:asciiTheme="minorHAnsi" w:hAnsiTheme="minorHAnsi"/>
          <w:b/>
          <w:bCs/>
          <w:sz w:val="20"/>
          <w:szCs w:val="20"/>
        </w:rPr>
        <w:t xml:space="preserve"> na 8 szt.</w:t>
      </w:r>
    </w:p>
    <w:p w14:paraId="39353E70" w14:textId="417E010F" w:rsidR="006678B7" w:rsidRDefault="006678B7" w:rsidP="00F36C6A">
      <w:pPr>
        <w:suppressAutoHyphens/>
        <w:rPr>
          <w:rFonts w:asciiTheme="minorHAnsi" w:hAnsiTheme="minorHAnsi"/>
          <w:b/>
          <w:bCs/>
          <w:sz w:val="20"/>
          <w:szCs w:val="20"/>
        </w:rPr>
      </w:pPr>
    </w:p>
    <w:p w14:paraId="205FAEB9" w14:textId="77777777" w:rsidR="00F36C6A" w:rsidRDefault="00F36C6A" w:rsidP="00F36C6A">
      <w:pPr>
        <w:jc w:val="center"/>
        <w:rPr>
          <w:b/>
        </w:rPr>
      </w:pPr>
      <w:r w:rsidRPr="007971CB">
        <w:rPr>
          <w:b/>
        </w:rPr>
        <w:t>ZADANIE NR 2</w:t>
      </w:r>
    </w:p>
    <w:p w14:paraId="11BEC2E8" w14:textId="77777777" w:rsidR="00F36C6A" w:rsidRPr="007971CB" w:rsidRDefault="00F36C6A" w:rsidP="00F36C6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086"/>
        <w:gridCol w:w="1276"/>
        <w:gridCol w:w="1276"/>
        <w:gridCol w:w="1229"/>
      </w:tblGrid>
      <w:tr w:rsidR="00F36C6A" w:rsidRPr="002C51F8" w14:paraId="03E26597" w14:textId="77777777" w:rsidTr="00072E64">
        <w:tc>
          <w:tcPr>
            <w:tcW w:w="562" w:type="dxa"/>
          </w:tcPr>
          <w:p w14:paraId="5E47EDA2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08745844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726AD834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07F5493E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B</w:t>
            </w:r>
          </w:p>
        </w:tc>
        <w:tc>
          <w:tcPr>
            <w:tcW w:w="1276" w:type="dxa"/>
          </w:tcPr>
          <w:p w14:paraId="680776DC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14:paraId="0167BDA0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D</w:t>
            </w:r>
          </w:p>
        </w:tc>
      </w:tr>
      <w:tr w:rsidR="00F36C6A" w:rsidRPr="002C51F8" w14:paraId="3DED2411" w14:textId="77777777" w:rsidTr="00072E64">
        <w:tc>
          <w:tcPr>
            <w:tcW w:w="562" w:type="dxa"/>
          </w:tcPr>
          <w:p w14:paraId="1F6009C1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4263036B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1086" w:type="dxa"/>
          </w:tcPr>
          <w:p w14:paraId="6B86F34D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Cena jednostkowa w złotych brutto</w:t>
            </w:r>
          </w:p>
        </w:tc>
        <w:tc>
          <w:tcPr>
            <w:tcW w:w="1276" w:type="dxa"/>
          </w:tcPr>
          <w:p w14:paraId="3330C7CF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276" w:type="dxa"/>
          </w:tcPr>
          <w:p w14:paraId="716E2D55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 xml:space="preserve">Wartość opłat za 1 miesiąc w złotych brutto dot. stałych opłat miesięcznych (A*B) </w:t>
            </w:r>
          </w:p>
        </w:tc>
        <w:tc>
          <w:tcPr>
            <w:tcW w:w="1134" w:type="dxa"/>
          </w:tcPr>
          <w:p w14:paraId="2ACE0D9E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Wartość opłat za 24 miesiące w złotych</w:t>
            </w:r>
            <w:r>
              <w:rPr>
                <w:b/>
                <w:bCs/>
                <w:sz w:val="16"/>
                <w:szCs w:val="16"/>
              </w:rPr>
              <w:t xml:space="preserve"> (w poz. 1-7) i</w:t>
            </w:r>
            <w:r w:rsidRPr="002C51F8">
              <w:rPr>
                <w:b/>
                <w:bCs/>
                <w:sz w:val="16"/>
                <w:szCs w:val="16"/>
              </w:rPr>
              <w:t xml:space="preserve"> jednorazowych</w:t>
            </w:r>
            <w:r>
              <w:rPr>
                <w:b/>
                <w:bCs/>
                <w:sz w:val="16"/>
                <w:szCs w:val="16"/>
              </w:rPr>
              <w:t xml:space="preserve"> (w poz. 8-10)</w:t>
            </w:r>
          </w:p>
        </w:tc>
      </w:tr>
      <w:tr w:rsidR="00F36C6A" w:rsidRPr="002C51F8" w14:paraId="49B34A53" w14:textId="77777777" w:rsidTr="00072E64">
        <w:tc>
          <w:tcPr>
            <w:tcW w:w="562" w:type="dxa"/>
          </w:tcPr>
          <w:p w14:paraId="4D8D6675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</w:t>
            </w:r>
          </w:p>
        </w:tc>
        <w:tc>
          <w:tcPr>
            <w:tcW w:w="2458" w:type="dxa"/>
          </w:tcPr>
          <w:p w14:paraId="44A07EE1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1086" w:type="dxa"/>
          </w:tcPr>
          <w:p w14:paraId="5C30588D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1F8C2" w14:textId="03C4034E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644787">
              <w:rPr>
                <w:sz w:val="16"/>
                <w:szCs w:val="16"/>
                <w:highlight w:val="yellow"/>
              </w:rPr>
              <w:t>8</w:t>
            </w:r>
            <w:r w:rsidRPr="00644787">
              <w:rPr>
                <w:sz w:val="16"/>
                <w:szCs w:val="16"/>
                <w:highlight w:val="yellow"/>
              </w:rPr>
              <w:t xml:space="preserve"> szt.</w:t>
            </w:r>
          </w:p>
        </w:tc>
        <w:tc>
          <w:tcPr>
            <w:tcW w:w="1276" w:type="dxa"/>
          </w:tcPr>
          <w:p w14:paraId="3D70F4A8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66A421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04E8479C" w14:textId="77777777" w:rsidTr="00072E64">
        <w:tc>
          <w:tcPr>
            <w:tcW w:w="562" w:type="dxa"/>
          </w:tcPr>
          <w:p w14:paraId="7E371ECD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2</w:t>
            </w:r>
          </w:p>
        </w:tc>
        <w:tc>
          <w:tcPr>
            <w:tcW w:w="2458" w:type="dxa"/>
          </w:tcPr>
          <w:p w14:paraId="23A597B5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1086" w:type="dxa"/>
          </w:tcPr>
          <w:p w14:paraId="22B9D0B3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8239D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14:paraId="7ACB2DE6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CD806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24CC1A96" w14:textId="77777777" w:rsidTr="00072E64">
        <w:tc>
          <w:tcPr>
            <w:tcW w:w="562" w:type="dxa"/>
          </w:tcPr>
          <w:p w14:paraId="5E0FCE96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3</w:t>
            </w:r>
          </w:p>
        </w:tc>
        <w:tc>
          <w:tcPr>
            <w:tcW w:w="2458" w:type="dxa"/>
          </w:tcPr>
          <w:p w14:paraId="1F75430F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1086" w:type="dxa"/>
          </w:tcPr>
          <w:p w14:paraId="709A65DF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30A87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160  min.</w:t>
            </w:r>
          </w:p>
        </w:tc>
        <w:tc>
          <w:tcPr>
            <w:tcW w:w="1276" w:type="dxa"/>
          </w:tcPr>
          <w:p w14:paraId="1CF7DA40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C90CE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6AA63787" w14:textId="77777777" w:rsidTr="00072E64">
        <w:tc>
          <w:tcPr>
            <w:tcW w:w="562" w:type="dxa"/>
          </w:tcPr>
          <w:p w14:paraId="4524A7C3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14:paraId="2A44B151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1086" w:type="dxa"/>
          </w:tcPr>
          <w:p w14:paraId="28534339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46B089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10 min.</w:t>
            </w:r>
          </w:p>
        </w:tc>
        <w:tc>
          <w:tcPr>
            <w:tcW w:w="1276" w:type="dxa"/>
          </w:tcPr>
          <w:p w14:paraId="3BEF2E8B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95BDE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6F4FFF5A" w14:textId="77777777" w:rsidTr="00072E64">
        <w:tc>
          <w:tcPr>
            <w:tcW w:w="562" w:type="dxa"/>
          </w:tcPr>
          <w:p w14:paraId="05AD14C2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14:paraId="5C01FA5E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międzynarodowych  w strefie krajów Unii Europejskiej do sieci stacjonarnych</w:t>
            </w:r>
          </w:p>
        </w:tc>
        <w:tc>
          <w:tcPr>
            <w:tcW w:w="1086" w:type="dxa"/>
          </w:tcPr>
          <w:p w14:paraId="52EEC236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D7832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10 min.</w:t>
            </w:r>
          </w:p>
        </w:tc>
        <w:tc>
          <w:tcPr>
            <w:tcW w:w="1276" w:type="dxa"/>
          </w:tcPr>
          <w:p w14:paraId="3018E331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09E26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5DCCA24B" w14:textId="77777777" w:rsidTr="00072E64">
        <w:tc>
          <w:tcPr>
            <w:tcW w:w="562" w:type="dxa"/>
          </w:tcPr>
          <w:p w14:paraId="6B0420F2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14:paraId="1870CA7E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1086" w:type="dxa"/>
          </w:tcPr>
          <w:p w14:paraId="3A1510E0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537B1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40 min.</w:t>
            </w:r>
          </w:p>
        </w:tc>
        <w:tc>
          <w:tcPr>
            <w:tcW w:w="1276" w:type="dxa"/>
          </w:tcPr>
          <w:p w14:paraId="75A664BA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33533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340D8BB2" w14:textId="77777777" w:rsidTr="00072E64">
        <w:tc>
          <w:tcPr>
            <w:tcW w:w="562" w:type="dxa"/>
          </w:tcPr>
          <w:p w14:paraId="0E7AFD01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</w:tcPr>
          <w:p w14:paraId="1F48B61B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1086" w:type="dxa"/>
          </w:tcPr>
          <w:p w14:paraId="437ED9C3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74F144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4558BF54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B0DCA5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4C18141B" w14:textId="77777777" w:rsidTr="00072E64">
        <w:tc>
          <w:tcPr>
            <w:tcW w:w="562" w:type="dxa"/>
          </w:tcPr>
          <w:p w14:paraId="06B4F8EB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58" w:type="dxa"/>
          </w:tcPr>
          <w:p w14:paraId="67BE0D43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Jednorazowy koszt uruchomienia usługi BRA (2B+D) w lokalizacjach zgodnie z zapytaniem ofertowym  </w:t>
            </w:r>
          </w:p>
        </w:tc>
        <w:tc>
          <w:tcPr>
            <w:tcW w:w="1086" w:type="dxa"/>
          </w:tcPr>
          <w:p w14:paraId="010F9E88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17D0E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9 szt.</w:t>
            </w:r>
          </w:p>
        </w:tc>
        <w:tc>
          <w:tcPr>
            <w:tcW w:w="1276" w:type="dxa"/>
          </w:tcPr>
          <w:p w14:paraId="1E675E07" w14:textId="77777777" w:rsidR="00F36C6A" w:rsidRPr="002C51F8" w:rsidRDefault="00F36C6A" w:rsidP="00072E64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7E8EEC9C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00D60409" w14:textId="77777777" w:rsidTr="00072E64">
        <w:tc>
          <w:tcPr>
            <w:tcW w:w="562" w:type="dxa"/>
          </w:tcPr>
          <w:p w14:paraId="52C83E54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</w:tcPr>
          <w:p w14:paraId="670BF348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Jednorazowy koszt uruchomienia linii analogowej  w lokalizacjach zgodnie z zapytaniem ofertowym  </w:t>
            </w:r>
          </w:p>
        </w:tc>
        <w:tc>
          <w:tcPr>
            <w:tcW w:w="1086" w:type="dxa"/>
          </w:tcPr>
          <w:p w14:paraId="5080F808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B833CD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14:paraId="7BA84B10" w14:textId="77777777" w:rsidR="00F36C6A" w:rsidRPr="002C51F8" w:rsidRDefault="00F36C6A" w:rsidP="00072E64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2548DF1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199F1BA5" w14:textId="77777777" w:rsidTr="00072E64">
        <w:tc>
          <w:tcPr>
            <w:tcW w:w="562" w:type="dxa"/>
          </w:tcPr>
          <w:p w14:paraId="2D658A91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10</w:t>
            </w:r>
          </w:p>
        </w:tc>
        <w:tc>
          <w:tcPr>
            <w:tcW w:w="2458" w:type="dxa"/>
          </w:tcPr>
          <w:p w14:paraId="2B81971E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Pozostałe jednorazowe koszty związane z uruchomieniem  usługi zgodnie z zapytaniem ofertowym  </w:t>
            </w:r>
            <w:r w:rsidRPr="002C51F8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</w:tcPr>
          <w:p w14:paraId="258F144F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AD195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23173023" w14:textId="77777777" w:rsidR="00F36C6A" w:rsidRPr="002C51F8" w:rsidRDefault="00F36C6A" w:rsidP="00072E64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B9E7945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</w:p>
        </w:tc>
      </w:tr>
      <w:tr w:rsidR="00F36C6A" w:rsidRPr="002C51F8" w14:paraId="786F578C" w14:textId="77777777" w:rsidTr="00072E64">
        <w:tc>
          <w:tcPr>
            <w:tcW w:w="562" w:type="dxa"/>
          </w:tcPr>
          <w:p w14:paraId="07F438AD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11</w:t>
            </w:r>
          </w:p>
        </w:tc>
        <w:tc>
          <w:tcPr>
            <w:tcW w:w="6096" w:type="dxa"/>
            <w:gridSpan w:val="4"/>
          </w:tcPr>
          <w:p w14:paraId="3F2EED02" w14:textId="77777777" w:rsidR="00F36C6A" w:rsidRPr="002C51F8" w:rsidRDefault="00F36C6A" w:rsidP="00072E6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Razem  brutto  (suma kolumny D poz. 1 do 10):</w:t>
            </w:r>
          </w:p>
        </w:tc>
        <w:tc>
          <w:tcPr>
            <w:tcW w:w="1134" w:type="dxa"/>
          </w:tcPr>
          <w:p w14:paraId="06474D5B" w14:textId="77777777" w:rsidR="00F36C6A" w:rsidRPr="002C51F8" w:rsidRDefault="00F36C6A" w:rsidP="00072E64">
            <w:pPr>
              <w:spacing w:after="160"/>
              <w:rPr>
                <w:b/>
                <w:bCs/>
                <w:sz w:val="20"/>
                <w:szCs w:val="20"/>
              </w:rPr>
            </w:pPr>
          </w:p>
        </w:tc>
      </w:tr>
    </w:tbl>
    <w:p w14:paraId="627E9E9A" w14:textId="77777777" w:rsidR="00F36C6A" w:rsidRDefault="00F36C6A" w:rsidP="00F36C6A">
      <w:pPr>
        <w:jc w:val="center"/>
        <w:rPr>
          <w:b/>
        </w:rPr>
      </w:pPr>
    </w:p>
    <w:p w14:paraId="301B3F7F" w14:textId="77777777" w:rsidR="00F36C6A" w:rsidRDefault="00F36C6A" w:rsidP="00F36C6A">
      <w:pPr>
        <w:suppressAutoHyphens/>
      </w:pPr>
    </w:p>
    <w:p w14:paraId="4509F65F" w14:textId="7D3ECA51" w:rsidR="006678B7" w:rsidRDefault="00D64E1A" w:rsidP="006678B7">
      <w:pPr>
        <w:suppressAutoHyphens/>
      </w:pPr>
      <w:r w:rsidRPr="00D64E1A">
        <w:rPr>
          <w:b/>
          <w:bCs/>
        </w:rPr>
        <w:t>Dodatkowo Zmawiający modyfikuje zapis w zapytaniu</w:t>
      </w:r>
      <w:r>
        <w:rPr>
          <w:b/>
          <w:bCs/>
        </w:rPr>
        <w:t xml:space="preserve"> dot. oceny ofert dodając zapis ”</w:t>
      </w:r>
      <w:r w:rsidRPr="00D64E1A">
        <w:t>w ramach każdego zadania</w:t>
      </w:r>
      <w:r w:rsidRPr="00D64E1A">
        <w:t>”</w:t>
      </w:r>
    </w:p>
    <w:p w14:paraId="6CE47597" w14:textId="77777777" w:rsidR="00D64E1A" w:rsidRDefault="00D64E1A" w:rsidP="006678B7">
      <w:pPr>
        <w:suppressAutoHyphens/>
        <w:rPr>
          <w:b/>
          <w:bCs/>
        </w:rPr>
      </w:pPr>
    </w:p>
    <w:p w14:paraId="5A53770C" w14:textId="208269E4" w:rsidR="00D64E1A" w:rsidRDefault="00D64E1A" w:rsidP="006678B7">
      <w:pPr>
        <w:suppressAutoHyphens/>
        <w:rPr>
          <w:b/>
          <w:bCs/>
        </w:rPr>
      </w:pPr>
      <w:r>
        <w:rPr>
          <w:b/>
          <w:bCs/>
        </w:rPr>
        <w:t>Było:</w:t>
      </w:r>
    </w:p>
    <w:p w14:paraId="72AD9974" w14:textId="77777777" w:rsidR="00D64E1A" w:rsidRPr="00175F7E" w:rsidRDefault="00D64E1A" w:rsidP="00D64E1A">
      <w:pPr>
        <w:tabs>
          <w:tab w:val="left" w:pos="993"/>
        </w:tabs>
        <w:spacing w:line="276" w:lineRule="auto"/>
        <w:jc w:val="both"/>
        <w:rPr>
          <w:b/>
          <w:u w:val="single"/>
        </w:rPr>
      </w:pPr>
      <w:r w:rsidRPr="00175F7E">
        <w:rPr>
          <w:b/>
          <w:u w:val="single"/>
        </w:rPr>
        <w:t>Ocena ofert:</w:t>
      </w:r>
    </w:p>
    <w:p w14:paraId="08E4EE48" w14:textId="77777777" w:rsidR="00D64E1A" w:rsidRPr="00175F7E" w:rsidRDefault="00D64E1A" w:rsidP="00D64E1A">
      <w:pPr>
        <w:tabs>
          <w:tab w:val="left" w:pos="993"/>
        </w:tabs>
        <w:spacing w:line="276" w:lineRule="auto"/>
        <w:jc w:val="both"/>
        <w:rPr>
          <w:bCs/>
        </w:rPr>
      </w:pPr>
      <w:r w:rsidRPr="00175F7E">
        <w:rPr>
          <w:bCs/>
        </w:rPr>
        <w:t>Oferty będą oceniane według kryterium</w:t>
      </w:r>
    </w:p>
    <w:p w14:paraId="5195EC70" w14:textId="2EE5BB91" w:rsidR="00D64E1A" w:rsidRPr="00175F7E" w:rsidRDefault="00D64E1A" w:rsidP="00D64E1A">
      <w:pPr>
        <w:spacing w:before="120" w:after="120"/>
        <w:ind w:right="-108"/>
        <w:jc w:val="both"/>
      </w:pPr>
      <w:r w:rsidRPr="00175F7E">
        <w:t>Przy wyborze najkorzystniejszej oferty zamawiający będzie kierował się następującymi kryteriami i odpowiadającymi im znaczeniami oraz w następujący sposób będzie oceniał spełnienie kryteriów:</w:t>
      </w:r>
    </w:p>
    <w:p w14:paraId="7F9C6BEF" w14:textId="77777777" w:rsidR="00D64E1A" w:rsidRPr="00175F7E" w:rsidRDefault="00D64E1A" w:rsidP="00D64E1A">
      <w:pPr>
        <w:spacing w:after="120" w:line="276" w:lineRule="auto"/>
        <w:ind w:left="567"/>
        <w:jc w:val="both"/>
        <w:rPr>
          <w:b/>
        </w:rPr>
      </w:pPr>
      <w:r w:rsidRPr="00175F7E">
        <w:rPr>
          <w:b/>
        </w:rPr>
        <w:t>cena –100%</w:t>
      </w:r>
    </w:p>
    <w:p w14:paraId="5485DE06" w14:textId="4DDE8160" w:rsidR="00D64E1A" w:rsidRDefault="00D64E1A" w:rsidP="006678B7">
      <w:pPr>
        <w:suppressAutoHyphens/>
        <w:rPr>
          <w:b/>
          <w:bCs/>
        </w:rPr>
      </w:pPr>
      <w:r>
        <w:rPr>
          <w:b/>
          <w:bCs/>
        </w:rPr>
        <w:t>Jest:</w:t>
      </w:r>
    </w:p>
    <w:p w14:paraId="544DD2F2" w14:textId="77777777" w:rsidR="00D64E1A" w:rsidRPr="00175F7E" w:rsidRDefault="00D64E1A" w:rsidP="00D64E1A">
      <w:pPr>
        <w:tabs>
          <w:tab w:val="left" w:pos="993"/>
        </w:tabs>
        <w:spacing w:line="276" w:lineRule="auto"/>
        <w:jc w:val="both"/>
        <w:rPr>
          <w:b/>
          <w:u w:val="single"/>
        </w:rPr>
      </w:pPr>
      <w:r w:rsidRPr="00175F7E">
        <w:rPr>
          <w:b/>
          <w:u w:val="single"/>
        </w:rPr>
        <w:t>Ocena ofert:</w:t>
      </w:r>
    </w:p>
    <w:p w14:paraId="48A26940" w14:textId="77777777" w:rsidR="00D64E1A" w:rsidRPr="00175F7E" w:rsidRDefault="00D64E1A" w:rsidP="00D64E1A">
      <w:pPr>
        <w:tabs>
          <w:tab w:val="left" w:pos="993"/>
        </w:tabs>
        <w:spacing w:line="276" w:lineRule="auto"/>
        <w:jc w:val="both"/>
        <w:rPr>
          <w:bCs/>
        </w:rPr>
      </w:pPr>
      <w:r w:rsidRPr="00175F7E">
        <w:rPr>
          <w:bCs/>
        </w:rPr>
        <w:t>Oferty będą oceniane według kryterium</w:t>
      </w:r>
    </w:p>
    <w:p w14:paraId="19ACA634" w14:textId="77777777" w:rsidR="00D64E1A" w:rsidRPr="00175F7E" w:rsidRDefault="00D64E1A" w:rsidP="00D64E1A">
      <w:pPr>
        <w:spacing w:before="120" w:after="120"/>
        <w:ind w:right="-108"/>
        <w:jc w:val="both"/>
      </w:pPr>
      <w:r w:rsidRPr="00175F7E">
        <w:t>Przy wyborze najkorzystniejszej oferty zamawiający będzie kierował się następującymi kryteriami i odpowiadającymi im znaczeniami oraz w następujący sposób będzie oceniał spełnienie kryteriów</w:t>
      </w:r>
      <w:r>
        <w:t xml:space="preserve"> </w:t>
      </w:r>
      <w:r w:rsidRPr="00D64E1A">
        <w:rPr>
          <w:highlight w:val="yellow"/>
        </w:rPr>
        <w:t>w ramach każdego zadania</w:t>
      </w:r>
      <w:r w:rsidRPr="00175F7E">
        <w:t>:</w:t>
      </w:r>
    </w:p>
    <w:p w14:paraId="0F70C63A" w14:textId="77777777" w:rsidR="00D64E1A" w:rsidRPr="00175F7E" w:rsidRDefault="00D64E1A" w:rsidP="00D64E1A">
      <w:pPr>
        <w:spacing w:after="120" w:line="276" w:lineRule="auto"/>
        <w:ind w:left="567"/>
        <w:jc w:val="both"/>
        <w:rPr>
          <w:b/>
        </w:rPr>
      </w:pPr>
      <w:r w:rsidRPr="00175F7E">
        <w:rPr>
          <w:b/>
        </w:rPr>
        <w:t>cena –100%</w:t>
      </w:r>
    </w:p>
    <w:p w14:paraId="4C181E43" w14:textId="77777777" w:rsidR="00D64E1A" w:rsidRPr="00D64E1A" w:rsidRDefault="00D64E1A" w:rsidP="006678B7">
      <w:pPr>
        <w:suppressAutoHyphens/>
        <w:rPr>
          <w:b/>
          <w:bCs/>
        </w:rPr>
      </w:pPr>
    </w:p>
    <w:p w14:paraId="1B8BC0C3" w14:textId="5B6EB36F" w:rsidR="00F36C6A" w:rsidRDefault="00F36C6A" w:rsidP="00F36C6A"/>
    <w:p w14:paraId="6FC37A6E" w14:textId="393CBAE8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9DB3450" w14:textId="1972DFB2" w:rsidR="00D075C0" w:rsidRDefault="00D075C0" w:rsidP="00C354EF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D9317B5" w14:textId="41654AE4" w:rsidR="000F645A" w:rsidRPr="000F645A" w:rsidRDefault="000F645A" w:rsidP="000F645A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0F645A">
        <w:rPr>
          <w:rFonts w:ascii="Times New Roman" w:hAnsi="Times New Roman" w:cs="Times New Roman"/>
          <w:b/>
          <w:bCs/>
          <w:color w:val="FF0000"/>
        </w:rPr>
        <w:t>Jednocześnie Zamawiający informuje, że termin składania i otwarcia ofert ulega zmianie, tj.:</w:t>
      </w:r>
    </w:p>
    <w:p w14:paraId="4F0155B7" w14:textId="03BFCD88" w:rsidR="000F645A" w:rsidRPr="000F645A" w:rsidRDefault="000F645A" w:rsidP="000F645A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0F645A">
        <w:rPr>
          <w:rFonts w:ascii="Times New Roman" w:hAnsi="Times New Roman" w:cs="Times New Roman"/>
          <w:b/>
          <w:bCs/>
          <w:color w:val="FF0000"/>
        </w:rPr>
        <w:t xml:space="preserve">z terminu składania ofert dnia </w:t>
      </w:r>
      <w:r w:rsidR="00D93FB5">
        <w:rPr>
          <w:rFonts w:ascii="Times New Roman" w:hAnsi="Times New Roman" w:cs="Times New Roman"/>
          <w:b/>
          <w:bCs/>
          <w:color w:val="FF0000"/>
        </w:rPr>
        <w:t>13.03.2023</w:t>
      </w:r>
      <w:r w:rsidRPr="000F645A">
        <w:rPr>
          <w:rFonts w:ascii="Times New Roman" w:hAnsi="Times New Roman" w:cs="Times New Roman"/>
          <w:b/>
          <w:bCs/>
          <w:color w:val="FF0000"/>
        </w:rPr>
        <w:t xml:space="preserve"> r.       </w:t>
      </w:r>
    </w:p>
    <w:p w14:paraId="3E137970" w14:textId="77777777" w:rsidR="00D075C0" w:rsidRDefault="00D075C0" w:rsidP="00D075C0">
      <w:pPr>
        <w:ind w:left="426" w:hanging="426"/>
        <w:jc w:val="both"/>
        <w:rPr>
          <w:rFonts w:ascii="Times New Roman" w:hAnsi="Times New Roman" w:cs="Times New Roman"/>
          <w:b/>
          <w:bCs/>
          <w:color w:val="FF0000"/>
          <w:spacing w:val="-2"/>
          <w:lang w:val="es-ES_tradnl"/>
        </w:rPr>
      </w:pPr>
    </w:p>
    <w:p w14:paraId="32D5E6C7" w14:textId="53033BA1" w:rsidR="00D075C0" w:rsidRPr="000F645A" w:rsidRDefault="00D075C0" w:rsidP="00D075C0">
      <w:pPr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0F645A">
        <w:rPr>
          <w:rFonts w:ascii="Times New Roman" w:hAnsi="Times New Roman" w:cs="Times New Roman"/>
          <w:b/>
          <w:bCs/>
          <w:color w:val="FF0000"/>
          <w:spacing w:val="-2"/>
          <w:lang w:val="es-ES_tradnl"/>
        </w:rPr>
        <w:t xml:space="preserve">Na termin składania ofert do dnia </w:t>
      </w:r>
      <w:r>
        <w:rPr>
          <w:rFonts w:ascii="Times New Roman" w:hAnsi="Times New Roman" w:cs="Times New Roman"/>
          <w:b/>
          <w:bCs/>
          <w:color w:val="FF0000"/>
          <w:spacing w:val="-2"/>
          <w:lang w:val="es-ES_tradnl"/>
        </w:rPr>
        <w:t>1</w:t>
      </w:r>
      <w:r w:rsidRPr="000F645A">
        <w:rPr>
          <w:rFonts w:ascii="Times New Roman" w:hAnsi="Times New Roman" w:cs="Times New Roman"/>
          <w:b/>
          <w:bCs/>
          <w:color w:val="FF0000"/>
          <w:spacing w:val="-2"/>
          <w:lang w:val="es-ES_tradnl"/>
        </w:rPr>
        <w:t>5.03.202</w:t>
      </w:r>
      <w:r>
        <w:rPr>
          <w:rFonts w:ascii="Times New Roman" w:hAnsi="Times New Roman" w:cs="Times New Roman"/>
          <w:b/>
          <w:bCs/>
          <w:color w:val="FF0000"/>
          <w:spacing w:val="-2"/>
          <w:lang w:val="es-ES_tradnl"/>
        </w:rPr>
        <w:t>3</w:t>
      </w:r>
      <w:r w:rsidRPr="000F645A">
        <w:rPr>
          <w:rFonts w:ascii="Times New Roman" w:hAnsi="Times New Roman" w:cs="Times New Roman"/>
          <w:b/>
          <w:bCs/>
          <w:color w:val="FF0000"/>
          <w:spacing w:val="-2"/>
          <w:lang w:val="es-ES_tradnl"/>
        </w:rPr>
        <w:t xml:space="preserve"> r.</w:t>
      </w:r>
      <w:r>
        <w:rPr>
          <w:rFonts w:ascii="Times New Roman" w:hAnsi="Times New Roman" w:cs="Times New Roman"/>
          <w:b/>
          <w:bCs/>
          <w:color w:val="FF0000"/>
          <w:spacing w:val="-2"/>
          <w:lang w:val="es-ES_tradnl"/>
        </w:rPr>
        <w:t xml:space="preserve"> </w:t>
      </w:r>
      <w:r w:rsidRPr="00D93FB5">
        <w:rPr>
          <w:rFonts w:ascii="Times New Roman" w:hAnsi="Times New Roman" w:cs="Times New Roman"/>
          <w:b/>
          <w:bCs/>
          <w:color w:val="FF0000"/>
          <w:spacing w:val="-2"/>
          <w:lang w:val="es-ES_tradnl"/>
        </w:rPr>
        <w:t>godzina 13:00</w:t>
      </w:r>
    </w:p>
    <w:p w14:paraId="01423AF4" w14:textId="77777777" w:rsidR="000F645A" w:rsidRPr="000F645A" w:rsidRDefault="000F645A" w:rsidP="000F645A">
      <w:pPr>
        <w:jc w:val="both"/>
        <w:rPr>
          <w:rFonts w:ascii="Times New Roman" w:hAnsi="Times New Roman" w:cs="Times New Roman"/>
          <w:b/>
          <w:bCs/>
          <w:color w:val="FF0000"/>
          <w:spacing w:val="-2"/>
          <w:lang w:val="es-ES_tradnl"/>
        </w:rPr>
      </w:pPr>
    </w:p>
    <w:sectPr w:rsidR="000F645A" w:rsidRPr="000F64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B21F" w14:textId="77777777" w:rsidR="004B7433" w:rsidRDefault="004B7433" w:rsidP="00332666">
      <w:r>
        <w:separator/>
      </w:r>
    </w:p>
  </w:endnote>
  <w:endnote w:type="continuationSeparator" w:id="0">
    <w:p w14:paraId="7F7E1775" w14:textId="77777777" w:rsidR="004B7433" w:rsidRDefault="004B7433" w:rsidP="0033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55 Roman">
    <w:altName w:val="Arial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75 Bold">
    <w:altName w:val="Arial"/>
    <w:charset w:val="EE"/>
    <w:family w:val="swiss"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EE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2238" w14:textId="77777777" w:rsidR="004B7433" w:rsidRDefault="004B7433" w:rsidP="00332666">
      <w:r>
        <w:separator/>
      </w:r>
    </w:p>
  </w:footnote>
  <w:footnote w:type="continuationSeparator" w:id="0">
    <w:p w14:paraId="3CCB39FE" w14:textId="77777777" w:rsidR="004B7433" w:rsidRDefault="004B7433" w:rsidP="0033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32F8" w14:textId="6CD5FC8B" w:rsidR="00332666" w:rsidRDefault="00332666" w:rsidP="00332666">
    <w:pPr>
      <w:jc w:val="center"/>
    </w:pPr>
  </w:p>
  <w:p w14:paraId="249B1EDB" w14:textId="77777777" w:rsidR="00332666" w:rsidRDefault="00332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2D26FC0"/>
    <w:multiLevelType w:val="hybridMultilevel"/>
    <w:tmpl w:val="AEA0E0C4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5831117"/>
    <w:multiLevelType w:val="hybridMultilevel"/>
    <w:tmpl w:val="44B8D152"/>
    <w:lvl w:ilvl="0" w:tplc="E1481260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B0330D8"/>
    <w:multiLevelType w:val="hybridMultilevel"/>
    <w:tmpl w:val="BE20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1F0494"/>
    <w:multiLevelType w:val="hybridMultilevel"/>
    <w:tmpl w:val="94CA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1B240C"/>
    <w:multiLevelType w:val="hybridMultilevel"/>
    <w:tmpl w:val="CFE29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260B"/>
    <w:multiLevelType w:val="hybridMultilevel"/>
    <w:tmpl w:val="8AAE9A30"/>
    <w:lvl w:ilvl="0" w:tplc="BE66D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31C8E"/>
    <w:multiLevelType w:val="hybridMultilevel"/>
    <w:tmpl w:val="E9A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5453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A247D"/>
    <w:multiLevelType w:val="hybridMultilevel"/>
    <w:tmpl w:val="6E9A9684"/>
    <w:lvl w:ilvl="0" w:tplc="AFBE9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6753E"/>
    <w:multiLevelType w:val="hybridMultilevel"/>
    <w:tmpl w:val="7B6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19" w15:restartNumberingAfterBreak="0">
    <w:nsid w:val="61105F00"/>
    <w:multiLevelType w:val="hybridMultilevel"/>
    <w:tmpl w:val="EE16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A6D21"/>
    <w:multiLevelType w:val="hybridMultilevel"/>
    <w:tmpl w:val="B1BCFD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DF3ACD"/>
    <w:multiLevelType w:val="hybridMultilevel"/>
    <w:tmpl w:val="169A5B0E"/>
    <w:lvl w:ilvl="0" w:tplc="16AC01C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911E5"/>
    <w:multiLevelType w:val="hybridMultilevel"/>
    <w:tmpl w:val="7990E46A"/>
    <w:lvl w:ilvl="0" w:tplc="EBA00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8241336">
    <w:abstractNumId w:val="18"/>
  </w:num>
  <w:num w:numId="2" w16cid:durableId="141820633">
    <w:abstractNumId w:val="18"/>
  </w:num>
  <w:num w:numId="3" w16cid:durableId="381053851">
    <w:abstractNumId w:val="18"/>
  </w:num>
  <w:num w:numId="4" w16cid:durableId="224075497">
    <w:abstractNumId w:val="18"/>
  </w:num>
  <w:num w:numId="5" w16cid:durableId="769394579">
    <w:abstractNumId w:val="1"/>
  </w:num>
  <w:num w:numId="6" w16cid:durableId="1958245810">
    <w:abstractNumId w:val="1"/>
  </w:num>
  <w:num w:numId="7" w16cid:durableId="360909058">
    <w:abstractNumId w:val="0"/>
  </w:num>
  <w:num w:numId="8" w16cid:durableId="1091976058">
    <w:abstractNumId w:val="0"/>
  </w:num>
  <w:num w:numId="9" w16cid:durableId="1891109633">
    <w:abstractNumId w:val="18"/>
  </w:num>
  <w:num w:numId="10" w16cid:durableId="2027050202">
    <w:abstractNumId w:val="18"/>
  </w:num>
  <w:num w:numId="11" w16cid:durableId="959339732">
    <w:abstractNumId w:val="18"/>
  </w:num>
  <w:num w:numId="12" w16cid:durableId="2073382232">
    <w:abstractNumId w:val="18"/>
  </w:num>
  <w:num w:numId="13" w16cid:durableId="2108112797">
    <w:abstractNumId w:val="1"/>
  </w:num>
  <w:num w:numId="14" w16cid:durableId="1463310573">
    <w:abstractNumId w:val="0"/>
  </w:num>
  <w:num w:numId="15" w16cid:durableId="132137078">
    <w:abstractNumId w:val="4"/>
    <w:lvlOverride w:ilvl="0">
      <w:startOverride w:val="1"/>
    </w:lvlOverride>
  </w:num>
  <w:num w:numId="16" w16cid:durableId="1173684854">
    <w:abstractNumId w:val="19"/>
  </w:num>
  <w:num w:numId="17" w16cid:durableId="2061971558">
    <w:abstractNumId w:val="13"/>
  </w:num>
  <w:num w:numId="18" w16cid:durableId="17139937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65336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099087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2236007">
    <w:abstractNumId w:val="15"/>
  </w:num>
  <w:num w:numId="22" w16cid:durableId="902105095">
    <w:abstractNumId w:val="9"/>
  </w:num>
  <w:num w:numId="23" w16cid:durableId="2026441682">
    <w:abstractNumId w:val="2"/>
  </w:num>
  <w:num w:numId="24" w16cid:durableId="1940291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5635681">
    <w:abstractNumId w:val="2"/>
    <w:lvlOverride w:ilvl="0">
      <w:startOverride w:val="1"/>
    </w:lvlOverride>
  </w:num>
  <w:num w:numId="26" w16cid:durableId="1462532492">
    <w:abstractNumId w:val="5"/>
    <w:lvlOverride w:ilvl="0"/>
  </w:num>
  <w:num w:numId="27" w16cid:durableId="965965580">
    <w:abstractNumId w:val="8"/>
  </w:num>
  <w:num w:numId="28" w16cid:durableId="1411543443">
    <w:abstractNumId w:val="16"/>
  </w:num>
  <w:num w:numId="29" w16cid:durableId="1549682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171117">
    <w:abstractNumId w:val="7"/>
  </w:num>
  <w:num w:numId="31" w16cid:durableId="178207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7338948">
    <w:abstractNumId w:val="20"/>
  </w:num>
  <w:num w:numId="33" w16cid:durableId="1145199623">
    <w:abstractNumId w:val="14"/>
  </w:num>
  <w:num w:numId="34" w16cid:durableId="1303460372">
    <w:abstractNumId w:val="6"/>
  </w:num>
  <w:num w:numId="35" w16cid:durableId="1504052644">
    <w:abstractNumId w:val="3"/>
  </w:num>
  <w:num w:numId="36" w16cid:durableId="340593358">
    <w:abstractNumId w:val="5"/>
  </w:num>
  <w:num w:numId="37" w16cid:durableId="395518997">
    <w:abstractNumId w:val="12"/>
  </w:num>
  <w:num w:numId="38" w16cid:durableId="6701377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EF"/>
    <w:rsid w:val="000153BC"/>
    <w:rsid w:val="000E62E4"/>
    <w:rsid w:val="000F645A"/>
    <w:rsid w:val="001175E6"/>
    <w:rsid w:val="00146F1F"/>
    <w:rsid w:val="00163127"/>
    <w:rsid w:val="00332666"/>
    <w:rsid w:val="00391002"/>
    <w:rsid w:val="003B01C1"/>
    <w:rsid w:val="003D6CD7"/>
    <w:rsid w:val="00404BD5"/>
    <w:rsid w:val="004B7433"/>
    <w:rsid w:val="004F56DB"/>
    <w:rsid w:val="004F7CC3"/>
    <w:rsid w:val="00561754"/>
    <w:rsid w:val="005B5C00"/>
    <w:rsid w:val="00644787"/>
    <w:rsid w:val="00663E09"/>
    <w:rsid w:val="006678B7"/>
    <w:rsid w:val="0073205B"/>
    <w:rsid w:val="009554D0"/>
    <w:rsid w:val="0097107A"/>
    <w:rsid w:val="00A90FE9"/>
    <w:rsid w:val="00AF1882"/>
    <w:rsid w:val="00B765B1"/>
    <w:rsid w:val="00BE2844"/>
    <w:rsid w:val="00BE40C6"/>
    <w:rsid w:val="00C150C7"/>
    <w:rsid w:val="00C15662"/>
    <w:rsid w:val="00C354EF"/>
    <w:rsid w:val="00C73D08"/>
    <w:rsid w:val="00D075C0"/>
    <w:rsid w:val="00D64E1A"/>
    <w:rsid w:val="00D90A4E"/>
    <w:rsid w:val="00D93FB5"/>
    <w:rsid w:val="00EA1045"/>
    <w:rsid w:val="00F36C6A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90790"/>
  <w15:docId w15:val="{28BF5A4F-5313-44CA-9594-4103900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E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unhideWhenUsed/>
    <w:rsid w:val="00391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54EF"/>
  </w:style>
  <w:style w:type="paragraph" w:customStyle="1" w:styleId="Akapitzlist1">
    <w:name w:val="Akapit z listą1"/>
    <w:basedOn w:val="Normalny"/>
    <w:rsid w:val="00C354EF"/>
    <w:pPr>
      <w:spacing w:after="200" w:line="276" w:lineRule="auto"/>
      <w:ind w:left="720"/>
      <w:contextualSpacing/>
    </w:pPr>
  </w:style>
  <w:style w:type="paragraph" w:customStyle="1" w:styleId="Konspn">
    <w:name w:val="Konspn"/>
    <w:basedOn w:val="Normalny"/>
    <w:rsid w:val="00C354EF"/>
    <w:pPr>
      <w:numPr>
        <w:numId w:val="15"/>
      </w:numPr>
      <w:spacing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666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5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5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54"/>
    <w:rPr>
      <w:rFonts w:ascii="Tahoma" w:hAnsi="Tahoma" w:cs="Tahoma"/>
      <w:sz w:val="16"/>
      <w:szCs w:val="16"/>
    </w:rPr>
  </w:style>
  <w:style w:type="character" w:styleId="Hipercze">
    <w:name w:val="Hyperlink"/>
    <w:rsid w:val="00D90A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7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______________________(wer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2217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creator>Piotrowska Agnieszka 1 - Detal</dc:creator>
  <cp:lastModifiedBy>Katarzyna Kotynia</cp:lastModifiedBy>
  <cp:revision>3</cp:revision>
  <cp:lastPrinted>2023-03-10T13:03:00Z</cp:lastPrinted>
  <dcterms:created xsi:type="dcterms:W3CDTF">2023-03-10T11:22:00Z</dcterms:created>
  <dcterms:modified xsi:type="dcterms:W3CDTF">2023-03-10T13:05:00Z</dcterms:modified>
</cp:coreProperties>
</file>