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61D772" w14:textId="2EEA88C8" w:rsidR="008A635F" w:rsidRDefault="007C0852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1665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Szczecinie</w:t>
                            </w:r>
                            <w:r w:rsidR="00CB2E0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D173C">
                              <w:rPr>
                                <w:b/>
                                <w:bCs/>
                              </w:rPr>
                              <w:t xml:space="preserve">wodorotlenku </w:t>
                            </w:r>
                            <w:proofErr w:type="spellStart"/>
                            <w:r w:rsidR="00FD173C">
                              <w:rPr>
                                <w:b/>
                                <w:bCs/>
                              </w:rPr>
                              <w:t>glinu</w:t>
                            </w:r>
                            <w:proofErr w:type="spellEnd"/>
                            <w:r w:rsidR="00C023F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5497C44" w14:textId="2CEBAD3D" w:rsidR="007208EB" w:rsidRDefault="005218C5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61D772" w14:textId="2EEA88C8" w:rsidR="008A635F" w:rsidRDefault="007C0852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b/>
                          <w:bCs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="00E1665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Szczecinie</w:t>
                      </w:r>
                      <w:r w:rsidR="00CB2E0E">
                        <w:rPr>
                          <w:b/>
                          <w:bCs/>
                        </w:rPr>
                        <w:t xml:space="preserve"> </w:t>
                      </w:r>
                      <w:r w:rsidR="00FD173C">
                        <w:rPr>
                          <w:b/>
                          <w:bCs/>
                        </w:rPr>
                        <w:t xml:space="preserve">wodorotlenku </w:t>
                      </w:r>
                      <w:proofErr w:type="spellStart"/>
                      <w:r w:rsidR="00FD173C">
                        <w:rPr>
                          <w:b/>
                          <w:bCs/>
                        </w:rPr>
                        <w:t>glinu</w:t>
                      </w:r>
                      <w:proofErr w:type="spellEnd"/>
                      <w:r w:rsidR="00C023F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5497C44" w14:textId="2CEBAD3D" w:rsidR="007208EB" w:rsidRDefault="005218C5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1DD2ED1C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>
              <w:rPr>
                <w:color w:val="auto"/>
                <w:sz w:val="22"/>
              </w:rPr>
              <w:t>/</w:t>
            </w:r>
            <w:r w:rsidR="00FD173C">
              <w:rPr>
                <w:color w:val="auto"/>
                <w:sz w:val="22"/>
              </w:rPr>
              <w:t>26857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4F1B8B2D" w:rsidR="007C0852" w:rsidRPr="00281E19" w:rsidRDefault="00DA5107" w:rsidP="00A62B43">
      <w:pPr>
        <w:ind w:left="5664" w:firstLine="708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A1094E">
        <w:rPr>
          <w:bCs/>
          <w:sz w:val="22"/>
          <w:szCs w:val="22"/>
        </w:rPr>
        <w:t xml:space="preserve">  </w:t>
      </w:r>
      <w:r w:rsidR="008B7B8A">
        <w:rPr>
          <w:bCs/>
          <w:sz w:val="22"/>
          <w:szCs w:val="22"/>
        </w:rPr>
        <w:t>21.06.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1BE48DC4" w:rsidR="005218C5" w:rsidRPr="00281E19" w:rsidRDefault="007C0852" w:rsidP="00DA205F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„Dostawę</w:t>
      </w:r>
      <w:r w:rsidR="008A635F">
        <w:rPr>
          <w:b/>
          <w:bCs/>
          <w:sz w:val="22"/>
          <w:szCs w:val="22"/>
        </w:rPr>
        <w:t xml:space="preserve"> </w:t>
      </w:r>
      <w:r w:rsidR="00323126">
        <w:rPr>
          <w:b/>
          <w:bCs/>
        </w:rPr>
        <w:t xml:space="preserve">wodorotlenku </w:t>
      </w:r>
      <w:proofErr w:type="spellStart"/>
      <w:r w:rsidR="00323126">
        <w:rPr>
          <w:b/>
          <w:bCs/>
        </w:rPr>
        <w:t>glinu</w:t>
      </w:r>
      <w:proofErr w:type="spellEnd"/>
      <w:r w:rsidR="00B03EF4">
        <w:rPr>
          <w:b/>
          <w:bCs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6DDEC41D" w14:textId="77777777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16168FE3" w14:textId="77777777" w:rsidR="00F1025F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</w:p>
    <w:p w14:paraId="7A9ABAF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432D7DF4" w14:textId="6FD0FE05" w:rsidR="00DA5107" w:rsidRPr="00E74E24" w:rsidRDefault="005174DE" w:rsidP="00D26E21">
      <w:pPr>
        <w:spacing w:line="276" w:lineRule="auto"/>
        <w:jc w:val="both"/>
        <w:textAlignment w:val="baseline"/>
        <w:rPr>
          <w:sz w:val="22"/>
          <w:szCs w:val="22"/>
        </w:rPr>
      </w:pPr>
      <w:r w:rsidRPr="00045558">
        <w:rPr>
          <w:sz w:val="22"/>
          <w:szCs w:val="22"/>
        </w:rPr>
        <w:t>Przedmiotem zamówienia jest</w:t>
      </w:r>
      <w:r w:rsidR="003D23C2">
        <w:rPr>
          <w:sz w:val="22"/>
          <w:szCs w:val="22"/>
        </w:rPr>
        <w:t xml:space="preserve"> dostawa </w:t>
      </w:r>
      <w:r w:rsidR="0098450A">
        <w:rPr>
          <w:b/>
          <w:bCs/>
        </w:rPr>
        <w:t xml:space="preserve">wodorotlenku </w:t>
      </w:r>
      <w:proofErr w:type="spellStart"/>
      <w:r w:rsidR="0098450A">
        <w:rPr>
          <w:b/>
          <w:bCs/>
        </w:rPr>
        <w:t>glinu</w:t>
      </w:r>
      <w:proofErr w:type="spellEnd"/>
      <w:r w:rsidR="0098450A">
        <w:rPr>
          <w:b/>
          <w:bCs/>
        </w:rPr>
        <w:t xml:space="preserve"> </w:t>
      </w:r>
      <w:r w:rsidR="003D23C2">
        <w:rPr>
          <w:sz w:val="22"/>
          <w:szCs w:val="22"/>
        </w:rPr>
        <w:t>zg</w:t>
      </w:r>
      <w:r w:rsidR="00D26E21" w:rsidRPr="00E74E24">
        <w:rPr>
          <w:sz w:val="22"/>
          <w:szCs w:val="22"/>
        </w:rPr>
        <w:t>odnie z</w:t>
      </w:r>
      <w:r w:rsidR="00091853" w:rsidRPr="00E74E24">
        <w:rPr>
          <w:sz w:val="22"/>
          <w:szCs w:val="22"/>
        </w:rPr>
        <w:t xml:space="preserve"> opisem przedmiotu zamówienia</w:t>
      </w:r>
      <w:r w:rsidR="00023B28" w:rsidRPr="00E74E24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03C216C" w14:textId="625D7432" w:rsidR="00042633" w:rsidRPr="00042633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1E8EEF4D" w14:textId="3B0ED1F0" w:rsidR="002751F6" w:rsidRDefault="221301AB" w:rsidP="221301AB">
      <w:pPr>
        <w:jc w:val="both"/>
        <w:rPr>
          <w:b/>
          <w:bCs/>
          <w:sz w:val="22"/>
          <w:szCs w:val="22"/>
        </w:rPr>
      </w:pPr>
      <w:r w:rsidRPr="221301AB">
        <w:rPr>
          <w:b/>
          <w:bCs/>
          <w:sz w:val="22"/>
          <w:szCs w:val="22"/>
          <w:u w:val="single"/>
        </w:rPr>
        <w:t>Termin realizacji:</w:t>
      </w:r>
    </w:p>
    <w:p w14:paraId="6C7F2BDF" w14:textId="31583473" w:rsidR="002751F6" w:rsidRDefault="221301AB" w:rsidP="002751F6">
      <w:pPr>
        <w:jc w:val="both"/>
        <w:rPr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 w:rsidR="005C1A29">
        <w:rPr>
          <w:sz w:val="22"/>
          <w:szCs w:val="22"/>
        </w:rPr>
        <w:t xml:space="preserve"> maksymalnie</w:t>
      </w:r>
      <w:r w:rsidR="009E1C64">
        <w:rPr>
          <w:sz w:val="22"/>
          <w:szCs w:val="22"/>
        </w:rPr>
        <w:t xml:space="preserve">  </w:t>
      </w:r>
      <w:r w:rsidR="0098450A">
        <w:rPr>
          <w:sz w:val="22"/>
          <w:szCs w:val="22"/>
        </w:rPr>
        <w:t>10</w:t>
      </w:r>
      <w:r w:rsidR="0087363E">
        <w:rPr>
          <w:sz w:val="22"/>
          <w:szCs w:val="22"/>
        </w:rPr>
        <w:t xml:space="preserve"> </w:t>
      </w:r>
      <w:r w:rsidR="005C1A29">
        <w:rPr>
          <w:sz w:val="22"/>
          <w:szCs w:val="22"/>
        </w:rPr>
        <w:t xml:space="preserve">dni </w:t>
      </w:r>
      <w:r w:rsidR="00E92DEF">
        <w:rPr>
          <w:sz w:val="22"/>
          <w:szCs w:val="22"/>
        </w:rPr>
        <w:t xml:space="preserve">roboczych </w:t>
      </w:r>
      <w:r w:rsidRPr="221301AB">
        <w:rPr>
          <w:sz w:val="22"/>
          <w:szCs w:val="22"/>
        </w:rPr>
        <w:t xml:space="preserve">od e-mailowego złożenia zamówienia.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1577B12" w14:textId="77777777" w:rsidR="00B45DF5" w:rsidRDefault="00B45DF5" w:rsidP="002751F6">
      <w:pPr>
        <w:jc w:val="both"/>
        <w:rPr>
          <w:b/>
          <w:bCs/>
          <w:sz w:val="22"/>
          <w:szCs w:val="22"/>
        </w:rPr>
      </w:pPr>
    </w:p>
    <w:p w14:paraId="3868819B" w14:textId="77777777" w:rsidR="002751F6" w:rsidRDefault="002751F6" w:rsidP="002751F6">
      <w:pPr>
        <w:tabs>
          <w:tab w:val="left" w:pos="76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C40EBFB" w14:textId="3B0ED1F0" w:rsidR="002751F6" w:rsidRDefault="221301AB" w:rsidP="002751F6">
      <w:pPr>
        <w:rPr>
          <w:sz w:val="22"/>
          <w:szCs w:val="22"/>
          <w:u w:val="single"/>
          <w:lang w:eastAsia="pl-PL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728ED357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08089330" w14:textId="77777777" w:rsidR="002D73DF" w:rsidRDefault="002D73DF" w:rsidP="00FF4E2A">
      <w:pPr>
        <w:pStyle w:val="NormalnyWeb"/>
        <w:rPr>
          <w:rFonts w:ascii="Times New Roman" w:hAnsi="Times New Roman" w:cs="Times New Roman"/>
          <w:b/>
          <w:bCs/>
        </w:rPr>
      </w:pPr>
    </w:p>
    <w:p w14:paraId="71405267" w14:textId="7206C035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</w:rPr>
        <w:t xml:space="preserve">Dostawa: </w:t>
      </w: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Wydział Mechaniczny </w:t>
      </w:r>
    </w:p>
    <w:p w14:paraId="4BA63DD1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Diagnostyki i Remontów Maszyn</w:t>
      </w:r>
    </w:p>
    <w:p w14:paraId="439E5344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Podstaw Budowy Maszyn i Materiałoznawstwa </w:t>
      </w:r>
    </w:p>
    <w:p w14:paraId="2BED3777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ul. Willowa 2 </w:t>
      </w:r>
    </w:p>
    <w:p w14:paraId="467588F3" w14:textId="77777777" w:rsidR="00FF4E2A" w:rsidRPr="00E93EB1" w:rsidRDefault="00FF4E2A" w:rsidP="00FF4E2A">
      <w:pPr>
        <w:jc w:val="both"/>
        <w:rPr>
          <w:b/>
          <w:bCs/>
          <w:sz w:val="22"/>
          <w:szCs w:val="22"/>
          <w:lang w:eastAsia="pl-PL"/>
        </w:rPr>
      </w:pPr>
      <w:r w:rsidRPr="00E93EB1">
        <w:rPr>
          <w:b/>
          <w:bCs/>
          <w:color w:val="000000"/>
          <w:sz w:val="18"/>
          <w:szCs w:val="18"/>
        </w:rPr>
        <w:t>71-650 Szczecin 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435E4A85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7F8CC00F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BF54CE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F54CE">
        <w:rPr>
          <w:sz w:val="22"/>
          <w:szCs w:val="22"/>
        </w:rPr>
        <w:t xml:space="preserve">7. Zamawiający </w:t>
      </w:r>
      <w:r w:rsidR="00EE47DB" w:rsidRPr="00BF54CE">
        <w:rPr>
          <w:sz w:val="22"/>
          <w:szCs w:val="22"/>
        </w:rPr>
        <w:t xml:space="preserve">nie </w:t>
      </w:r>
      <w:r w:rsidRPr="00BF54CE">
        <w:rPr>
          <w:sz w:val="22"/>
          <w:szCs w:val="22"/>
        </w:rPr>
        <w:t>dopuszcza składani</w:t>
      </w:r>
      <w:r w:rsidR="00EE47DB" w:rsidRPr="00BF54CE">
        <w:rPr>
          <w:sz w:val="22"/>
          <w:szCs w:val="22"/>
        </w:rPr>
        <w:t>a</w:t>
      </w:r>
      <w:r w:rsidRPr="00BF54CE">
        <w:rPr>
          <w:sz w:val="22"/>
          <w:szCs w:val="22"/>
        </w:rPr>
        <w:t xml:space="preserve"> ofert częściowych</w:t>
      </w:r>
      <w:r w:rsidR="005218C5" w:rsidRPr="00BF54CE">
        <w:rPr>
          <w:sz w:val="22"/>
          <w:szCs w:val="22"/>
        </w:rPr>
        <w:t xml:space="preserve"> oraz wariantowych</w:t>
      </w:r>
      <w:r w:rsidR="00EE47DB" w:rsidRPr="00BF54CE">
        <w:rPr>
          <w:sz w:val="22"/>
          <w:szCs w:val="22"/>
        </w:rPr>
        <w:t xml:space="preserve">. </w:t>
      </w:r>
    </w:p>
    <w:p w14:paraId="2E01D798" w14:textId="29ADDCF2" w:rsidR="00BF54CE" w:rsidRPr="00BF54CE" w:rsidRDefault="00BF54CE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8.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77777777" w:rsidR="00BF54CE" w:rsidRDefault="00BF54C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314DFE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lastRenderedPageBreak/>
        <w:t xml:space="preserve">Złożenie oferty cenowej nie jest równoznaczne ze złożeniem zamówienia przez Zamawiającego i nie łączy się z koniecznością zawarcia przez niego umowy. </w:t>
      </w:r>
    </w:p>
    <w:p w14:paraId="32A1609F" w14:textId="4916828B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t xml:space="preserve">Zamawiający oczekuje odpowiedzi – złożenia oferty - w terminie do dnia </w:t>
      </w:r>
      <w:r w:rsidR="009E1C64">
        <w:rPr>
          <w:rFonts w:ascii="Times New Roman" w:hAnsi="Times New Roman" w:cs="Times New Roman"/>
          <w:b/>
        </w:rPr>
        <w:t xml:space="preserve"> </w:t>
      </w:r>
      <w:r w:rsidR="00A62B43">
        <w:rPr>
          <w:rFonts w:ascii="Times New Roman" w:hAnsi="Times New Roman" w:cs="Times New Roman"/>
          <w:b/>
        </w:rPr>
        <w:t>01</w:t>
      </w:r>
      <w:r w:rsidR="009E1C64">
        <w:rPr>
          <w:rFonts w:ascii="Times New Roman" w:hAnsi="Times New Roman" w:cs="Times New Roman"/>
          <w:b/>
        </w:rPr>
        <w:t xml:space="preserve"> </w:t>
      </w:r>
      <w:r w:rsidR="00624579">
        <w:rPr>
          <w:rFonts w:ascii="Times New Roman" w:hAnsi="Times New Roman" w:cs="Times New Roman"/>
          <w:b/>
        </w:rPr>
        <w:t>.</w:t>
      </w:r>
      <w:r w:rsidR="006E58FB">
        <w:rPr>
          <w:rFonts w:ascii="Times New Roman" w:hAnsi="Times New Roman" w:cs="Times New Roman"/>
          <w:b/>
        </w:rPr>
        <w:t>0</w:t>
      </w:r>
      <w:r w:rsidR="00A62B43">
        <w:rPr>
          <w:rFonts w:ascii="Times New Roman" w:hAnsi="Times New Roman" w:cs="Times New Roman"/>
          <w:b/>
        </w:rPr>
        <w:t>7</w:t>
      </w:r>
      <w:r w:rsidR="006E58FB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rozwiązania umowy o dofinansowanie przez </w:t>
      </w:r>
      <w:proofErr w:type="spellStart"/>
      <w:r w:rsidRPr="00281E19">
        <w:rPr>
          <w:rFonts w:ascii="Times New Roman" w:eastAsia="Times New Roman" w:hAnsi="Times New Roman" w:cs="Times New Roman"/>
          <w:lang w:eastAsia="pl-PL"/>
        </w:rPr>
        <w:t>NCBiR</w:t>
      </w:r>
      <w:proofErr w:type="spellEnd"/>
      <w:r w:rsidRPr="00281E19">
        <w:rPr>
          <w:rFonts w:ascii="Times New Roman" w:eastAsia="Times New Roman" w:hAnsi="Times New Roman" w:cs="Times New Roman"/>
          <w:lang w:eastAsia="pl-PL"/>
        </w:rPr>
        <w:t>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9A8CF36" w:rsidR="007C0852" w:rsidRPr="00281E19" w:rsidRDefault="00835583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Kamila Perec</w:t>
      </w:r>
      <w:r w:rsidR="007C0852" w:rsidRPr="00281E19">
        <w:rPr>
          <w:bCs/>
          <w:sz w:val="22"/>
          <w:szCs w:val="22"/>
          <w:lang w:val="en-US"/>
        </w:rPr>
        <w:t>- tel. 91 48-09</w:t>
      </w:r>
      <w:r w:rsidR="00EE47DB" w:rsidRPr="00281E19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308</w:t>
      </w:r>
      <w:r w:rsidR="007C0852" w:rsidRPr="00281E19">
        <w:rPr>
          <w:bCs/>
          <w:sz w:val="22"/>
          <w:szCs w:val="22"/>
          <w:lang w:val="en-US"/>
        </w:rPr>
        <w:t>, e-mail:</w:t>
      </w:r>
      <w:r w:rsidR="00157AF9">
        <w:rPr>
          <w:bCs/>
          <w:sz w:val="22"/>
          <w:szCs w:val="22"/>
          <w:lang w:val="en-US"/>
        </w:rPr>
        <w:t xml:space="preserve"> </w:t>
      </w:r>
      <w:hyperlink r:id="rId10" w:history="1">
        <w:r w:rsidR="00157AF9" w:rsidRPr="00937707">
          <w:rPr>
            <w:rStyle w:val="Hipercze"/>
            <w:bCs/>
            <w:sz w:val="22"/>
            <w:szCs w:val="22"/>
            <w:lang w:val="en-US"/>
          </w:rPr>
          <w:t>k.perec@pm.szczecin.pl</w:t>
        </w:r>
      </w:hyperlink>
      <w:r w:rsidR="007C0852" w:rsidRPr="00281E19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CC3194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Pr="00281E19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Default="007C085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D5E1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AB771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1B6DF7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ED852FD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2DB6A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D9F2BE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74068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B1BE11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76ED9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E865D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1B772DC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776909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BBC424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2AD390E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E77A9AC" w14:textId="77777777" w:rsidR="00515210" w:rsidRDefault="0051521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57CA783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E34C50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B3C7E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0013B22" w14:textId="4D47FB2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02495411" w14:textId="36AFA10D" w:rsidR="009E7972" w:rsidRDefault="009E7972" w:rsidP="00C30DF8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522AC2C0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7B5E7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CBA93E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85D85C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A4406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86EB31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255AF8D" w14:textId="77777777" w:rsidR="00195FA0" w:rsidRPr="00195FA0" w:rsidRDefault="00195FA0" w:rsidP="00195FA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lang w:eastAsia="en-US"/>
          <w14:ligatures w14:val="standardContextual"/>
        </w:rPr>
      </w:pPr>
      <w:r w:rsidRPr="00195FA0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lang w:eastAsia="en-US"/>
          <w14:ligatures w14:val="standardContextual"/>
        </w:rPr>
        <w:t xml:space="preserve">Wodorotlenek </w:t>
      </w:r>
      <w:proofErr w:type="spellStart"/>
      <w:r w:rsidRPr="00195FA0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lang w:eastAsia="en-US"/>
          <w14:ligatures w14:val="standardContextual"/>
        </w:rPr>
        <w:t>glinu</w:t>
      </w:r>
      <w:proofErr w:type="spellEnd"/>
      <w:r w:rsidRPr="00195FA0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lang w:eastAsia="en-US"/>
          <w14:ligatures w14:val="standardContextual"/>
        </w:rPr>
        <w:t xml:space="preserve"> ATH (Aluminium </w:t>
      </w:r>
      <w:proofErr w:type="spellStart"/>
      <w:r w:rsidRPr="00195FA0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lang w:eastAsia="en-US"/>
          <w14:ligatures w14:val="standardContextual"/>
        </w:rPr>
        <w:t>hydroxide</w:t>
      </w:r>
      <w:proofErr w:type="spellEnd"/>
      <w:r w:rsidRPr="00195FA0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lang w:eastAsia="en-US"/>
          <w14:ligatures w14:val="standardContextual"/>
        </w:rPr>
        <w:t>) –  2 kg</w:t>
      </w:r>
    </w:p>
    <w:p w14:paraId="7C3C7029" w14:textId="77777777" w:rsidR="00195FA0" w:rsidRPr="00195FA0" w:rsidRDefault="00195FA0" w:rsidP="00195FA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Charakteryzujący się:</w:t>
      </w:r>
    </w:p>
    <w:p w14:paraId="35A7E116" w14:textId="77777777" w:rsidR="00195FA0" w:rsidRPr="00195FA0" w:rsidRDefault="00195FA0" w:rsidP="00195FA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gęstością 2,42 g/cm</w:t>
      </w:r>
      <w:r w:rsidRPr="00195FA0">
        <w:rPr>
          <w:rFonts w:asciiTheme="minorHAnsi" w:eastAsiaTheme="minorHAnsi" w:hAnsiTheme="minorHAnsi" w:cstheme="minorBidi"/>
          <w:kern w:val="2"/>
          <w:vertAlign w:val="superscript"/>
          <w:lang w:eastAsia="en-US"/>
          <w14:ligatures w14:val="standardContextual"/>
        </w:rPr>
        <w:t xml:space="preserve">3 </w:t>
      </w:r>
      <w:r w:rsidRPr="00195FA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(± 0,02</w:t>
      </w: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)</w:t>
      </w:r>
    </w:p>
    <w:p w14:paraId="0472DD24" w14:textId="77777777" w:rsidR="00195FA0" w:rsidRPr="00195FA0" w:rsidRDefault="00195FA0" w:rsidP="00195FA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- </w:t>
      </w:r>
      <w:proofErr w:type="spellStart"/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pH</w:t>
      </w:r>
      <w:proofErr w:type="spellEnd"/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od  8 do 9 </w:t>
      </w:r>
    </w:p>
    <w:p w14:paraId="459A60E1" w14:textId="77777777" w:rsidR="00195FA0" w:rsidRPr="00195FA0" w:rsidRDefault="00195FA0" w:rsidP="00195FA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temperatura rozkładu nie niższa niż 150</w:t>
      </w:r>
      <w:r w:rsidRPr="00195FA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°</w:t>
      </w: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C </w:t>
      </w:r>
    </w:p>
    <w:p w14:paraId="4E83776C" w14:textId="77777777" w:rsidR="00195FA0" w:rsidRPr="00195FA0" w:rsidRDefault="00195FA0" w:rsidP="00195FA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95FA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postać -  drobny  proszek</w:t>
      </w:r>
    </w:p>
    <w:p w14:paraId="30C7B8B1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63F4628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7DD9F79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BE26078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01E42E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2D339BE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EA4F44A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361B78B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0EADA1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A3FD8A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63335E3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2BCFACF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2D73C5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2E87F24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ED5D0CC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A6F2049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AB72DC2" w14:textId="77777777" w:rsidR="00195FA0" w:rsidRDefault="00195FA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8343934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C3F7226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32B0C386" w14:textId="787F17B4" w:rsidR="00E05D3D" w:rsidRPr="00281E19" w:rsidRDefault="00922B55" w:rsidP="00195C2E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W odpowiedzi na </w:t>
      </w:r>
      <w:r w:rsidR="003D4863">
        <w:rPr>
          <w:sz w:val="22"/>
          <w:szCs w:val="22"/>
          <w:lang w:eastAsia="pl-PL"/>
        </w:rPr>
        <w:t>zapytanie</w:t>
      </w:r>
      <w:r w:rsidR="007D600B">
        <w:rPr>
          <w:sz w:val="22"/>
          <w:szCs w:val="22"/>
          <w:lang w:eastAsia="pl-PL"/>
        </w:rPr>
        <w:t xml:space="preserve"> ofertowe</w:t>
      </w:r>
      <w:r w:rsidRPr="00281E19">
        <w:rPr>
          <w:sz w:val="22"/>
          <w:szCs w:val="22"/>
          <w:lang w:eastAsia="pl-PL"/>
        </w:rPr>
        <w:t xml:space="preserve"> nr </w:t>
      </w:r>
      <w:r w:rsidR="006E58FB">
        <w:rPr>
          <w:sz w:val="22"/>
        </w:rPr>
        <w:t>AG/</w:t>
      </w:r>
      <w:r w:rsidR="0002449F">
        <w:rPr>
          <w:sz w:val="22"/>
        </w:rPr>
        <w:t xml:space="preserve"> </w:t>
      </w:r>
      <w:r w:rsidR="009458EF">
        <w:rPr>
          <w:sz w:val="22"/>
        </w:rPr>
        <w:t>26</w:t>
      </w:r>
      <w:r w:rsidR="001107FF">
        <w:rPr>
          <w:sz w:val="22"/>
        </w:rPr>
        <w:t>8</w:t>
      </w:r>
      <w:r w:rsidR="00817110">
        <w:rPr>
          <w:sz w:val="22"/>
        </w:rPr>
        <w:t>300</w:t>
      </w:r>
      <w:r w:rsidR="002060F4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  <w:lang w:eastAsia="pl-PL"/>
        </w:rPr>
        <w:t>składamy ofertę na</w:t>
      </w:r>
      <w:r w:rsidR="00817110">
        <w:rPr>
          <w:sz w:val="22"/>
          <w:szCs w:val="22"/>
          <w:lang w:eastAsia="pl-PL"/>
        </w:rPr>
        <w:t xml:space="preserve"> dostawę</w:t>
      </w:r>
      <w:r w:rsidR="00817110" w:rsidRPr="00817110">
        <w:rPr>
          <w:b/>
          <w:bCs/>
        </w:rPr>
        <w:t xml:space="preserve"> </w:t>
      </w:r>
      <w:r w:rsidR="00515210">
        <w:rPr>
          <w:b/>
          <w:bCs/>
        </w:rPr>
        <w:t>wodorotlenku glinu</w:t>
      </w:r>
      <w:r w:rsidR="0087363E">
        <w:rPr>
          <w:sz w:val="22"/>
          <w:szCs w:val="22"/>
          <w:lang w:eastAsia="pl-PL"/>
        </w:rPr>
        <w:t xml:space="preserve"> </w:t>
      </w:r>
      <w:r w:rsidR="000334E0">
        <w:rPr>
          <w:b/>
          <w:bCs/>
          <w:sz w:val="22"/>
          <w:szCs w:val="22"/>
          <w:lang w:eastAsia="pl-PL"/>
        </w:rPr>
        <w:t>d</w:t>
      </w:r>
      <w:r w:rsidRPr="00281E19">
        <w:rPr>
          <w:b/>
          <w:bCs/>
          <w:sz w:val="22"/>
          <w:szCs w:val="22"/>
          <w:lang w:eastAsia="pl-PL"/>
        </w:rPr>
        <w:t xml:space="preserve">la Politechniki Morskiej w Szczecinie w ramach projektu pt.: </w:t>
      </w:r>
      <w:r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  <w:lang w:eastAsia="pl-PL"/>
        </w:rPr>
        <w:t xml:space="preserve">nr projektu: </w:t>
      </w:r>
      <w:r w:rsidRPr="00281E19">
        <w:rPr>
          <w:b/>
          <w:bCs/>
          <w:sz w:val="22"/>
          <w:szCs w:val="22"/>
        </w:rPr>
        <w:t>HYDROSTRATEG1/001P/2022</w:t>
      </w:r>
      <w:r w:rsidRPr="00281E19">
        <w:rPr>
          <w:b/>
          <w:bCs/>
          <w:sz w:val="22"/>
          <w:szCs w:val="22"/>
          <w:lang w:eastAsia="pl-PL"/>
        </w:rPr>
        <w:t>)</w:t>
      </w:r>
      <w:r w:rsidR="00E05D3D" w:rsidRPr="00281E19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43D38964" w14:textId="77777777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3518"/>
        <w:gridCol w:w="1460"/>
        <w:gridCol w:w="1372"/>
        <w:gridCol w:w="1250"/>
        <w:gridCol w:w="701"/>
      </w:tblGrid>
      <w:tr w:rsidR="004C56ED" w:rsidRPr="00FF4B28" w14:paraId="00768ED0" w14:textId="4DBF7424" w:rsidTr="004C56ED">
        <w:trPr>
          <w:trHeight w:val="20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1C7" w14:textId="77777777" w:rsidR="004C56ED" w:rsidRPr="00FF4B28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277" w14:textId="77777777" w:rsidR="004C56ED" w:rsidRPr="00FF4B28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88" w14:textId="77777777" w:rsidR="004C56ED" w:rsidRPr="00FF4B28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24D" w14:textId="77777777" w:rsidR="004C56ED" w:rsidRPr="00FF4B28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0738" w14:textId="77777777" w:rsidR="004C56ED" w:rsidRPr="00FF4B28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 jednostkowa brutto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778DF" w14:textId="77EC5475" w:rsidR="004C56ED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Cena łączna brutto </w:t>
            </w:r>
          </w:p>
        </w:tc>
      </w:tr>
      <w:tr w:rsidR="004C56ED" w:rsidRPr="00FF4B28" w14:paraId="7E7800DB" w14:textId="2DC7D6E0" w:rsidTr="004C56ED">
        <w:trPr>
          <w:trHeight w:val="102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D1" w14:textId="77777777" w:rsidR="004C56ED" w:rsidRPr="00FF4B28" w:rsidRDefault="004C56ED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3D0A" w14:textId="750FB806" w:rsidR="004C56ED" w:rsidRPr="00FF4B28" w:rsidRDefault="004C56ED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Wodorotlenek </w:t>
            </w: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glinu</w:t>
            </w:r>
            <w:proofErr w:type="spellEnd"/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A44" w14:textId="612C8157" w:rsidR="004C56ED" w:rsidRPr="00FF4B28" w:rsidRDefault="004C56ED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2kg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02E" w14:textId="77777777" w:rsidR="004C56ED" w:rsidRDefault="004C56ED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B5783" w14:textId="77777777" w:rsidR="004C56ED" w:rsidRDefault="004C56ED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B0BB1" w14:textId="77777777" w:rsidR="004C56ED" w:rsidRDefault="004C56ED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F64064" w14:textId="69D68EAA" w:rsidR="0045787B" w:rsidRDefault="0040460D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Łączna cena brutto</w:t>
      </w:r>
    </w:p>
    <w:p w14:paraId="5ECC1132" w14:textId="254A9300" w:rsidR="003C1775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 łącznej cenie brutto</w:t>
      </w:r>
      <w:r w:rsidR="00EB60EC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………………………………….</w:t>
      </w:r>
    </w:p>
    <w:p w14:paraId="4AA019B2" w14:textId="48EDFDD6" w:rsidR="00EB60EC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Brutto słownie …………………………………………..</w:t>
      </w:r>
    </w:p>
    <w:p w14:paraId="042ED039" w14:textId="77777777" w:rsidR="00293351" w:rsidRPr="00281E19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62F227FF" w14:textId="0BF1DCD9" w:rsidR="00C858B0" w:rsidRDefault="00C858B0" w:rsidP="00C858B0">
      <w:pPr>
        <w:jc w:val="both"/>
        <w:rPr>
          <w:b/>
          <w:bCs/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>
        <w:rPr>
          <w:sz w:val="22"/>
          <w:szCs w:val="22"/>
        </w:rPr>
        <w:t xml:space="preserve"> maksymalnie</w:t>
      </w:r>
      <w:r w:rsidR="00A15D95">
        <w:rPr>
          <w:sz w:val="22"/>
          <w:szCs w:val="22"/>
        </w:rPr>
        <w:t xml:space="preserve"> </w:t>
      </w:r>
      <w:r w:rsidR="00952C14">
        <w:rPr>
          <w:sz w:val="22"/>
          <w:szCs w:val="22"/>
        </w:rPr>
        <w:t>10</w:t>
      </w:r>
      <w:r w:rsidR="00FB32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</w:t>
      </w:r>
      <w:r w:rsidRPr="221301AB">
        <w:rPr>
          <w:sz w:val="22"/>
          <w:szCs w:val="22"/>
        </w:rPr>
        <w:t xml:space="preserve"> (</w:t>
      </w:r>
      <w:r w:rsidR="00FB326B">
        <w:rPr>
          <w:sz w:val="22"/>
          <w:szCs w:val="22"/>
        </w:rPr>
        <w:t xml:space="preserve">roboczych </w:t>
      </w:r>
      <w:r w:rsidRPr="221301AB">
        <w:rPr>
          <w:sz w:val="22"/>
          <w:szCs w:val="22"/>
        </w:rPr>
        <w:t xml:space="preserve">) od e-mailowego złożenia zamówienia. </w:t>
      </w:r>
    </w:p>
    <w:p w14:paraId="062FE27E" w14:textId="77777777" w:rsidR="00EE0B5C" w:rsidRPr="00281E19" w:rsidRDefault="00EE0B5C" w:rsidP="007C0852">
      <w:pPr>
        <w:spacing w:after="240"/>
        <w:rPr>
          <w:bCs/>
          <w:sz w:val="22"/>
          <w:szCs w:val="22"/>
        </w:rPr>
      </w:pPr>
    </w:p>
    <w:bookmarkEnd w:id="1"/>
    <w:p w14:paraId="24E13750" w14:textId="77777777" w:rsidR="002B1BC7" w:rsidRPr="002B1BC7" w:rsidRDefault="002B1BC7" w:rsidP="002B1BC7">
      <w:pPr>
        <w:shd w:val="clear" w:color="auto" w:fill="FFFFFF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6B308F99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</w:rPr>
      </w:pPr>
      <w:r w:rsidRPr="00281E19">
        <w:rPr>
          <w:sz w:val="22"/>
          <w:szCs w:val="22"/>
        </w:rPr>
        <w:br w:type="page"/>
      </w:r>
    </w:p>
    <w:p w14:paraId="0836F2DC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02404" w14:textId="77777777" w:rsidR="00867244" w:rsidRDefault="00867244">
      <w:r>
        <w:separator/>
      </w:r>
    </w:p>
  </w:endnote>
  <w:endnote w:type="continuationSeparator" w:id="0">
    <w:p w14:paraId="611502FC" w14:textId="77777777" w:rsidR="00867244" w:rsidRDefault="00867244">
      <w:r>
        <w:continuationSeparator/>
      </w:r>
    </w:p>
  </w:endnote>
  <w:endnote w:type="continuationNotice" w:id="1">
    <w:p w14:paraId="3DB07581" w14:textId="77777777" w:rsidR="00867244" w:rsidRDefault="00867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93A62" w14:textId="77777777" w:rsidR="00867244" w:rsidRDefault="00867244">
      <w:r>
        <w:separator/>
      </w:r>
    </w:p>
  </w:footnote>
  <w:footnote w:type="continuationSeparator" w:id="0">
    <w:p w14:paraId="1EC4FF3F" w14:textId="77777777" w:rsidR="00867244" w:rsidRDefault="00867244">
      <w:r>
        <w:continuationSeparator/>
      </w:r>
    </w:p>
  </w:footnote>
  <w:footnote w:type="continuationNotice" w:id="1">
    <w:p w14:paraId="17D710A8" w14:textId="77777777" w:rsidR="00867244" w:rsidRDefault="00867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0"/>
  </w:num>
  <w:num w:numId="2" w16cid:durableId="1631395917">
    <w:abstractNumId w:val="11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5"/>
  </w:num>
  <w:num w:numId="6" w16cid:durableId="1396391567">
    <w:abstractNumId w:val="19"/>
  </w:num>
  <w:num w:numId="7" w16cid:durableId="61025847">
    <w:abstractNumId w:val="2"/>
  </w:num>
  <w:num w:numId="8" w16cid:durableId="1027947436">
    <w:abstractNumId w:val="13"/>
  </w:num>
  <w:num w:numId="9" w16cid:durableId="652638365">
    <w:abstractNumId w:val="12"/>
  </w:num>
  <w:num w:numId="10" w16cid:durableId="1763797239">
    <w:abstractNumId w:val="14"/>
  </w:num>
  <w:num w:numId="11" w16cid:durableId="455880082">
    <w:abstractNumId w:val="17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6"/>
  </w:num>
  <w:num w:numId="15" w16cid:durableId="12590007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3B28"/>
    <w:rsid w:val="0002449F"/>
    <w:rsid w:val="000334E0"/>
    <w:rsid w:val="00034C0F"/>
    <w:rsid w:val="00042633"/>
    <w:rsid w:val="00042D12"/>
    <w:rsid w:val="00045558"/>
    <w:rsid w:val="0006001E"/>
    <w:rsid w:val="000657EC"/>
    <w:rsid w:val="00067DB1"/>
    <w:rsid w:val="00073889"/>
    <w:rsid w:val="0007635F"/>
    <w:rsid w:val="00091853"/>
    <w:rsid w:val="000A3F8B"/>
    <w:rsid w:val="000A7BC6"/>
    <w:rsid w:val="000B1568"/>
    <w:rsid w:val="000C274E"/>
    <w:rsid w:val="000C38D6"/>
    <w:rsid w:val="000C43C3"/>
    <w:rsid w:val="000C5746"/>
    <w:rsid w:val="000C780B"/>
    <w:rsid w:val="000E0879"/>
    <w:rsid w:val="000E78DD"/>
    <w:rsid w:val="00107CC8"/>
    <w:rsid w:val="001107FF"/>
    <w:rsid w:val="0011544C"/>
    <w:rsid w:val="0012396C"/>
    <w:rsid w:val="00126081"/>
    <w:rsid w:val="001308E0"/>
    <w:rsid w:val="00147561"/>
    <w:rsid w:val="001525F4"/>
    <w:rsid w:val="00153543"/>
    <w:rsid w:val="00157AF9"/>
    <w:rsid w:val="00162C74"/>
    <w:rsid w:val="00163069"/>
    <w:rsid w:val="00180EC5"/>
    <w:rsid w:val="00184BBA"/>
    <w:rsid w:val="00187CDA"/>
    <w:rsid w:val="00190251"/>
    <w:rsid w:val="0019160B"/>
    <w:rsid w:val="001917D2"/>
    <w:rsid w:val="001941D8"/>
    <w:rsid w:val="00195C2E"/>
    <w:rsid w:val="00195FA0"/>
    <w:rsid w:val="001A2624"/>
    <w:rsid w:val="001B5A1E"/>
    <w:rsid w:val="001B62EC"/>
    <w:rsid w:val="001D0918"/>
    <w:rsid w:val="001D19DD"/>
    <w:rsid w:val="001D30F9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2F23"/>
    <w:rsid w:val="00214688"/>
    <w:rsid w:val="00214C3B"/>
    <w:rsid w:val="0021530B"/>
    <w:rsid w:val="00222A5E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A04C3"/>
    <w:rsid w:val="002A15D5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4CB7"/>
    <w:rsid w:val="002D622B"/>
    <w:rsid w:val="002D73DF"/>
    <w:rsid w:val="002E3DA2"/>
    <w:rsid w:val="002E6E67"/>
    <w:rsid w:val="002F23E1"/>
    <w:rsid w:val="002F556D"/>
    <w:rsid w:val="002F7BA9"/>
    <w:rsid w:val="0031179F"/>
    <w:rsid w:val="003128EF"/>
    <w:rsid w:val="0031317F"/>
    <w:rsid w:val="00314DFE"/>
    <w:rsid w:val="00323126"/>
    <w:rsid w:val="003233CC"/>
    <w:rsid w:val="00332147"/>
    <w:rsid w:val="0033607B"/>
    <w:rsid w:val="003416B4"/>
    <w:rsid w:val="00342378"/>
    <w:rsid w:val="00344D05"/>
    <w:rsid w:val="0034511C"/>
    <w:rsid w:val="00346B95"/>
    <w:rsid w:val="00355A63"/>
    <w:rsid w:val="00365309"/>
    <w:rsid w:val="00365B61"/>
    <w:rsid w:val="00370261"/>
    <w:rsid w:val="00371314"/>
    <w:rsid w:val="00377136"/>
    <w:rsid w:val="003A130E"/>
    <w:rsid w:val="003A1545"/>
    <w:rsid w:val="003A608D"/>
    <w:rsid w:val="003B66FB"/>
    <w:rsid w:val="003C1555"/>
    <w:rsid w:val="003C1775"/>
    <w:rsid w:val="003C2D19"/>
    <w:rsid w:val="003D23C2"/>
    <w:rsid w:val="003D4863"/>
    <w:rsid w:val="003E20D1"/>
    <w:rsid w:val="003E491B"/>
    <w:rsid w:val="00401E52"/>
    <w:rsid w:val="00402761"/>
    <w:rsid w:val="0040460D"/>
    <w:rsid w:val="00407BD0"/>
    <w:rsid w:val="00415CFF"/>
    <w:rsid w:val="00420940"/>
    <w:rsid w:val="00435DA0"/>
    <w:rsid w:val="00442E24"/>
    <w:rsid w:val="00442E31"/>
    <w:rsid w:val="00454E15"/>
    <w:rsid w:val="0045787B"/>
    <w:rsid w:val="00473BB0"/>
    <w:rsid w:val="00475952"/>
    <w:rsid w:val="00480D74"/>
    <w:rsid w:val="00495E11"/>
    <w:rsid w:val="0049749A"/>
    <w:rsid w:val="004A6D78"/>
    <w:rsid w:val="004B79C8"/>
    <w:rsid w:val="004C56ED"/>
    <w:rsid w:val="004D2357"/>
    <w:rsid w:val="004E0824"/>
    <w:rsid w:val="004E6273"/>
    <w:rsid w:val="004F1D3B"/>
    <w:rsid w:val="004F48C5"/>
    <w:rsid w:val="00510D1E"/>
    <w:rsid w:val="00513620"/>
    <w:rsid w:val="00515210"/>
    <w:rsid w:val="005174DE"/>
    <w:rsid w:val="005218C5"/>
    <w:rsid w:val="0052238A"/>
    <w:rsid w:val="00524A49"/>
    <w:rsid w:val="00535EDB"/>
    <w:rsid w:val="00543427"/>
    <w:rsid w:val="00545972"/>
    <w:rsid w:val="005463F7"/>
    <w:rsid w:val="0054781F"/>
    <w:rsid w:val="005657FB"/>
    <w:rsid w:val="005749B8"/>
    <w:rsid w:val="00576868"/>
    <w:rsid w:val="00583018"/>
    <w:rsid w:val="00585004"/>
    <w:rsid w:val="00586864"/>
    <w:rsid w:val="005A26B4"/>
    <w:rsid w:val="005A547D"/>
    <w:rsid w:val="005B553B"/>
    <w:rsid w:val="005C14C2"/>
    <w:rsid w:val="005C1A29"/>
    <w:rsid w:val="005C684F"/>
    <w:rsid w:val="005D116E"/>
    <w:rsid w:val="005D387E"/>
    <w:rsid w:val="005E5C39"/>
    <w:rsid w:val="005E6643"/>
    <w:rsid w:val="005F6744"/>
    <w:rsid w:val="00605F65"/>
    <w:rsid w:val="0061723D"/>
    <w:rsid w:val="00617C96"/>
    <w:rsid w:val="00620DDC"/>
    <w:rsid w:val="0062196A"/>
    <w:rsid w:val="00624579"/>
    <w:rsid w:val="00631D7C"/>
    <w:rsid w:val="006428BD"/>
    <w:rsid w:val="006507F5"/>
    <w:rsid w:val="00653BEB"/>
    <w:rsid w:val="00660766"/>
    <w:rsid w:val="006608DF"/>
    <w:rsid w:val="00660968"/>
    <w:rsid w:val="00665331"/>
    <w:rsid w:val="00665652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D0A8D"/>
    <w:rsid w:val="006D1B30"/>
    <w:rsid w:val="006D432B"/>
    <w:rsid w:val="006E58FB"/>
    <w:rsid w:val="00713274"/>
    <w:rsid w:val="007208EB"/>
    <w:rsid w:val="00721919"/>
    <w:rsid w:val="007333FF"/>
    <w:rsid w:val="00743FB3"/>
    <w:rsid w:val="00750A3F"/>
    <w:rsid w:val="00753CF8"/>
    <w:rsid w:val="00755613"/>
    <w:rsid w:val="0076104F"/>
    <w:rsid w:val="0076410D"/>
    <w:rsid w:val="007743B0"/>
    <w:rsid w:val="00780E3A"/>
    <w:rsid w:val="007A24F1"/>
    <w:rsid w:val="007A5279"/>
    <w:rsid w:val="007C0852"/>
    <w:rsid w:val="007D3C1D"/>
    <w:rsid w:val="007D600B"/>
    <w:rsid w:val="007D60AA"/>
    <w:rsid w:val="007F0BCB"/>
    <w:rsid w:val="00814D25"/>
    <w:rsid w:val="008162B6"/>
    <w:rsid w:val="00817110"/>
    <w:rsid w:val="00830618"/>
    <w:rsid w:val="00835583"/>
    <w:rsid w:val="00854099"/>
    <w:rsid w:val="00867244"/>
    <w:rsid w:val="00873466"/>
    <w:rsid w:val="0087363E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B7B8A"/>
    <w:rsid w:val="008C1C13"/>
    <w:rsid w:val="008C5822"/>
    <w:rsid w:val="008C61F1"/>
    <w:rsid w:val="008D543A"/>
    <w:rsid w:val="008E1A0D"/>
    <w:rsid w:val="008F226E"/>
    <w:rsid w:val="00904199"/>
    <w:rsid w:val="009067A1"/>
    <w:rsid w:val="00922B55"/>
    <w:rsid w:val="00942EBA"/>
    <w:rsid w:val="009458EF"/>
    <w:rsid w:val="00952A0D"/>
    <w:rsid w:val="00952C14"/>
    <w:rsid w:val="009542B4"/>
    <w:rsid w:val="009608D2"/>
    <w:rsid w:val="009638ED"/>
    <w:rsid w:val="00970D94"/>
    <w:rsid w:val="00972628"/>
    <w:rsid w:val="009727F5"/>
    <w:rsid w:val="009742F2"/>
    <w:rsid w:val="0098040A"/>
    <w:rsid w:val="0098450A"/>
    <w:rsid w:val="009908A8"/>
    <w:rsid w:val="00990CF5"/>
    <w:rsid w:val="00996F49"/>
    <w:rsid w:val="009A3377"/>
    <w:rsid w:val="009A5D4D"/>
    <w:rsid w:val="009A6777"/>
    <w:rsid w:val="009B1A21"/>
    <w:rsid w:val="009C792F"/>
    <w:rsid w:val="009E1C64"/>
    <w:rsid w:val="009E38B9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50F1"/>
    <w:rsid w:val="00A15D95"/>
    <w:rsid w:val="00A17F1E"/>
    <w:rsid w:val="00A209C0"/>
    <w:rsid w:val="00A32273"/>
    <w:rsid w:val="00A43963"/>
    <w:rsid w:val="00A62B43"/>
    <w:rsid w:val="00A65A8B"/>
    <w:rsid w:val="00A66FF4"/>
    <w:rsid w:val="00A73B91"/>
    <w:rsid w:val="00A81DA1"/>
    <w:rsid w:val="00A861E1"/>
    <w:rsid w:val="00A95E5C"/>
    <w:rsid w:val="00AA6521"/>
    <w:rsid w:val="00AB1CE8"/>
    <w:rsid w:val="00AB61A6"/>
    <w:rsid w:val="00AC5DC3"/>
    <w:rsid w:val="00AD175A"/>
    <w:rsid w:val="00AE48DA"/>
    <w:rsid w:val="00AE557C"/>
    <w:rsid w:val="00B00A2F"/>
    <w:rsid w:val="00B034D9"/>
    <w:rsid w:val="00B03EF4"/>
    <w:rsid w:val="00B23738"/>
    <w:rsid w:val="00B2490F"/>
    <w:rsid w:val="00B32F96"/>
    <w:rsid w:val="00B339A7"/>
    <w:rsid w:val="00B341DB"/>
    <w:rsid w:val="00B345F2"/>
    <w:rsid w:val="00B42480"/>
    <w:rsid w:val="00B42DFF"/>
    <w:rsid w:val="00B45DF5"/>
    <w:rsid w:val="00B46A0A"/>
    <w:rsid w:val="00B501D5"/>
    <w:rsid w:val="00B56DA4"/>
    <w:rsid w:val="00B609FE"/>
    <w:rsid w:val="00B63CD7"/>
    <w:rsid w:val="00B66BAB"/>
    <w:rsid w:val="00B7197A"/>
    <w:rsid w:val="00B75572"/>
    <w:rsid w:val="00B756FA"/>
    <w:rsid w:val="00B827BD"/>
    <w:rsid w:val="00B842FF"/>
    <w:rsid w:val="00B928A4"/>
    <w:rsid w:val="00B97D61"/>
    <w:rsid w:val="00BA6A93"/>
    <w:rsid w:val="00BB1B41"/>
    <w:rsid w:val="00BB1F80"/>
    <w:rsid w:val="00BB3E5B"/>
    <w:rsid w:val="00BF0BD2"/>
    <w:rsid w:val="00BF25B6"/>
    <w:rsid w:val="00BF49C6"/>
    <w:rsid w:val="00BF54CE"/>
    <w:rsid w:val="00BF7A43"/>
    <w:rsid w:val="00BF7BB9"/>
    <w:rsid w:val="00C023FB"/>
    <w:rsid w:val="00C119AD"/>
    <w:rsid w:val="00C149D3"/>
    <w:rsid w:val="00C14FC7"/>
    <w:rsid w:val="00C30DF8"/>
    <w:rsid w:val="00C31932"/>
    <w:rsid w:val="00C327B2"/>
    <w:rsid w:val="00C33F60"/>
    <w:rsid w:val="00C41CA0"/>
    <w:rsid w:val="00C4723B"/>
    <w:rsid w:val="00C51335"/>
    <w:rsid w:val="00C53042"/>
    <w:rsid w:val="00C6430A"/>
    <w:rsid w:val="00C765FA"/>
    <w:rsid w:val="00C840F5"/>
    <w:rsid w:val="00C858B0"/>
    <w:rsid w:val="00C91A68"/>
    <w:rsid w:val="00C9223E"/>
    <w:rsid w:val="00CB2E0E"/>
    <w:rsid w:val="00CC78F9"/>
    <w:rsid w:val="00CD01EC"/>
    <w:rsid w:val="00CD2B48"/>
    <w:rsid w:val="00CD5CAD"/>
    <w:rsid w:val="00CD775E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E21"/>
    <w:rsid w:val="00D32BA1"/>
    <w:rsid w:val="00D34D59"/>
    <w:rsid w:val="00D36D3F"/>
    <w:rsid w:val="00D373F1"/>
    <w:rsid w:val="00D37740"/>
    <w:rsid w:val="00D45929"/>
    <w:rsid w:val="00D46210"/>
    <w:rsid w:val="00D5364A"/>
    <w:rsid w:val="00D556D8"/>
    <w:rsid w:val="00D674E1"/>
    <w:rsid w:val="00D71820"/>
    <w:rsid w:val="00D811BF"/>
    <w:rsid w:val="00DA205F"/>
    <w:rsid w:val="00DA5107"/>
    <w:rsid w:val="00DA6D94"/>
    <w:rsid w:val="00DB525F"/>
    <w:rsid w:val="00DE5DF0"/>
    <w:rsid w:val="00DF2AA2"/>
    <w:rsid w:val="00DF3597"/>
    <w:rsid w:val="00DF3751"/>
    <w:rsid w:val="00DF6027"/>
    <w:rsid w:val="00E00F11"/>
    <w:rsid w:val="00E05D3D"/>
    <w:rsid w:val="00E16659"/>
    <w:rsid w:val="00E24411"/>
    <w:rsid w:val="00E305A2"/>
    <w:rsid w:val="00E454A3"/>
    <w:rsid w:val="00E561ED"/>
    <w:rsid w:val="00E61002"/>
    <w:rsid w:val="00E74E24"/>
    <w:rsid w:val="00E92DEF"/>
    <w:rsid w:val="00E93EB1"/>
    <w:rsid w:val="00EB60EC"/>
    <w:rsid w:val="00EC077A"/>
    <w:rsid w:val="00EC3E76"/>
    <w:rsid w:val="00EC490F"/>
    <w:rsid w:val="00ED4E94"/>
    <w:rsid w:val="00EE0B5C"/>
    <w:rsid w:val="00EE47DB"/>
    <w:rsid w:val="00EF1603"/>
    <w:rsid w:val="00EF1EBF"/>
    <w:rsid w:val="00F035C8"/>
    <w:rsid w:val="00F1025F"/>
    <w:rsid w:val="00F176A6"/>
    <w:rsid w:val="00F20B49"/>
    <w:rsid w:val="00F216AE"/>
    <w:rsid w:val="00F23908"/>
    <w:rsid w:val="00F27A49"/>
    <w:rsid w:val="00F30E97"/>
    <w:rsid w:val="00F42A5B"/>
    <w:rsid w:val="00F42DAF"/>
    <w:rsid w:val="00F431B5"/>
    <w:rsid w:val="00F4469F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90E4B"/>
    <w:rsid w:val="00F97DB8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D173C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perec@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2374</Words>
  <Characters>14248</Characters>
  <Application>Microsoft Office Word</Application>
  <DocSecurity>0</DocSecurity>
  <Lines>118</Lines>
  <Paragraphs>33</Paragraphs>
  <ScaleCrop>false</ScaleCrop>
  <Company/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39</cp:revision>
  <cp:lastPrinted>2024-04-29T12:30:00Z</cp:lastPrinted>
  <dcterms:created xsi:type="dcterms:W3CDTF">2024-06-19T07:56:00Z</dcterms:created>
  <dcterms:modified xsi:type="dcterms:W3CDTF">2024-06-26T09:29:00Z</dcterms:modified>
</cp:coreProperties>
</file>