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7756" w14:textId="29631653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  <w:bookmarkStart w:id="0" w:name="_Hlk45276338"/>
    </w:p>
    <w:p w14:paraId="00E8CEEF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0FC6C30B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57354826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</w:p>
    <w:p w14:paraId="321DBAC3" w14:textId="77777777" w:rsidR="007C0852" w:rsidRPr="00E461C5" w:rsidRDefault="007C0852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 w:rsidRPr="00E461C5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11372640" wp14:editId="0BC32578">
            <wp:extent cx="828675" cy="1054677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04" cy="10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A654" w14:textId="349584C7" w:rsidR="007C0852" w:rsidRPr="00E461C5" w:rsidRDefault="00EB5024" w:rsidP="007C0852">
      <w:pPr>
        <w:pStyle w:val="Nagwek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28.06.2026 r.</w:t>
      </w:r>
    </w:p>
    <w:p w14:paraId="4A03B60A" w14:textId="77777777" w:rsidR="007C0852" w:rsidRPr="00E461C5" w:rsidRDefault="007C0852" w:rsidP="007C0852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B6B6917" w14:textId="77777777" w:rsidR="007C0852" w:rsidRPr="00E461C5" w:rsidRDefault="007C0852" w:rsidP="007C0852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  </w:t>
      </w:r>
    </w:p>
    <w:p w14:paraId="7CC8883A" w14:textId="562BEFCB" w:rsidR="007C0852" w:rsidRPr="00E945BC" w:rsidRDefault="007C0852" w:rsidP="00E945BC">
      <w:pPr>
        <w:ind w:firstLine="284"/>
        <w:jc w:val="center"/>
        <w:rPr>
          <w:b/>
          <w:color w:val="000000" w:themeColor="text1"/>
          <w:sz w:val="22"/>
          <w:szCs w:val="22"/>
        </w:rPr>
      </w:pPr>
      <w:r w:rsidRPr="00E461C5">
        <w:rPr>
          <w:b/>
          <w:color w:val="000000" w:themeColor="text1"/>
          <w:sz w:val="22"/>
          <w:szCs w:val="22"/>
        </w:rPr>
        <w:t xml:space="preserve">  ZAPYTANIE OFERTOWE</w:t>
      </w:r>
      <w:bookmarkEnd w:id="0"/>
    </w:p>
    <w:p w14:paraId="341F0DE2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7A278082" w14:textId="328C5EAA" w:rsidR="002862E8" w:rsidRPr="00F833C6" w:rsidRDefault="007C0852" w:rsidP="002862E8">
      <w:pPr>
        <w:spacing w:after="280"/>
      </w:pPr>
      <w:r w:rsidRPr="00E461C5">
        <w:rPr>
          <w:color w:val="000000" w:themeColor="text1"/>
          <w:sz w:val="22"/>
          <w:szCs w:val="22"/>
        </w:rPr>
        <w:t xml:space="preserve">Politechnika Morska w Szczecinie ul. Wały Chrobrego 1-2, 70-500 Szczecin kieruje zapytanie ofertowe na: </w:t>
      </w:r>
      <w:r w:rsidRPr="00E461C5">
        <w:rPr>
          <w:b/>
          <w:bCs/>
          <w:color w:val="000000" w:themeColor="text1"/>
          <w:sz w:val="22"/>
          <w:szCs w:val="22"/>
        </w:rPr>
        <w:t>„</w:t>
      </w:r>
      <w:r w:rsidR="002862E8" w:rsidRPr="00F833C6">
        <w:rPr>
          <w:b/>
        </w:rPr>
        <w:t>Zakup</w:t>
      </w:r>
      <w:r w:rsidR="00AB179F" w:rsidRPr="00F833C6">
        <w:rPr>
          <w:b/>
        </w:rPr>
        <w:t xml:space="preserve"> i</w:t>
      </w:r>
      <w:r w:rsidR="002862E8" w:rsidRPr="00F833C6">
        <w:rPr>
          <w:b/>
        </w:rPr>
        <w:t xml:space="preserve"> dostawę</w:t>
      </w:r>
      <w:r w:rsidR="00AB179F" w:rsidRPr="00F833C6">
        <w:rPr>
          <w:b/>
        </w:rPr>
        <w:t xml:space="preserve"> </w:t>
      </w:r>
      <w:r w:rsidR="002862E8" w:rsidRPr="00F833C6">
        <w:rPr>
          <w:b/>
        </w:rPr>
        <w:t>czterech automatycznych regulatorów napięcia do stanowisk generatorowych w Laboratorium Elektrotechniki Okrętowej.</w:t>
      </w:r>
    </w:p>
    <w:p w14:paraId="75DEA68A" w14:textId="5879E28D" w:rsidR="00C73EDF" w:rsidRDefault="00C73EDF" w:rsidP="00C73EDF">
      <w:r>
        <w:t xml:space="preserve">w ramach projektu Laboratoria 4.0 – Nowoczesne kształcenie praktyczne w Politechnice Morskiej w Szczecinie, dofinansowanego w ramach Programu Fundusze Europejskie dla Pomorza Zachodniego 2021 – 2027, nr umowy: FEPZ.05.03-IZ.00-0007/24 </w:t>
      </w:r>
    </w:p>
    <w:p w14:paraId="3C30350A" w14:textId="77777777" w:rsidR="007C0852" w:rsidRPr="00E461C5" w:rsidRDefault="007C0852" w:rsidP="007C0852">
      <w:pPr>
        <w:rPr>
          <w:b/>
          <w:color w:val="000000" w:themeColor="text1"/>
          <w:sz w:val="22"/>
          <w:szCs w:val="22"/>
        </w:rPr>
      </w:pPr>
    </w:p>
    <w:p w14:paraId="206F8B0A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  <w:r w:rsidRPr="00E461C5">
        <w:rPr>
          <w:b/>
          <w:color w:val="000000" w:themeColor="text1"/>
          <w:sz w:val="22"/>
          <w:szCs w:val="22"/>
          <w:u w:val="single"/>
          <w:lang w:eastAsia="pl-PL"/>
        </w:rPr>
        <w:t>Zamawiający:</w:t>
      </w:r>
    </w:p>
    <w:p w14:paraId="7235C044" w14:textId="77777777" w:rsidR="007C0852" w:rsidRPr="00E461C5" w:rsidRDefault="007C0852" w:rsidP="007C0852">
      <w:pPr>
        <w:jc w:val="both"/>
        <w:rPr>
          <w:b/>
          <w:color w:val="000000" w:themeColor="text1"/>
          <w:sz w:val="22"/>
          <w:szCs w:val="22"/>
          <w:u w:val="single"/>
          <w:lang w:eastAsia="pl-PL"/>
        </w:rPr>
      </w:pPr>
    </w:p>
    <w:p w14:paraId="131DF567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Politechnika Morska w Szczecinie</w:t>
      </w:r>
    </w:p>
    <w:p w14:paraId="7F5C3E44" w14:textId="2B5DECCE" w:rsidR="007C0852" w:rsidRPr="00E461C5" w:rsidRDefault="00E91273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u</w:t>
      </w:r>
      <w:r w:rsidR="007C0852" w:rsidRPr="00E461C5">
        <w:rPr>
          <w:color w:val="000000" w:themeColor="text1"/>
          <w:sz w:val="22"/>
          <w:szCs w:val="22"/>
          <w:lang w:eastAsia="pl-PL"/>
        </w:rPr>
        <w:t>l. Wały Chrobrego 1-2</w:t>
      </w:r>
    </w:p>
    <w:p w14:paraId="10CDAC58" w14:textId="77777777" w:rsidR="007C0852" w:rsidRPr="00E461C5" w:rsidRDefault="007C0852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70-500 Szczecin</w:t>
      </w:r>
    </w:p>
    <w:p w14:paraId="36F61AF8" w14:textId="315ACE61" w:rsidR="00EE47DB" w:rsidRPr="00E461C5" w:rsidRDefault="00EE47DB" w:rsidP="007C0852">
      <w:pPr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NIP: 8510006388</w:t>
      </w:r>
    </w:p>
    <w:p w14:paraId="55A9A9E9" w14:textId="509199A2" w:rsidR="00C506E5" w:rsidRPr="008A7E32" w:rsidRDefault="00C506E5" w:rsidP="008A7E32">
      <w:pPr>
        <w:jc w:val="both"/>
        <w:rPr>
          <w:b/>
          <w:bCs/>
          <w:lang w:eastAsia="pl-PL"/>
        </w:rPr>
      </w:pPr>
    </w:p>
    <w:p w14:paraId="771863E1" w14:textId="77777777" w:rsidR="00AC1DD7" w:rsidRPr="002C33C7" w:rsidRDefault="00AC1DD7" w:rsidP="008A7E32">
      <w:pPr>
        <w:spacing w:after="160"/>
      </w:pPr>
      <w:r w:rsidRPr="002C33C7">
        <w:rPr>
          <w:b/>
          <w:sz w:val="32"/>
        </w:rPr>
        <w:t>Opis przedmiotu zamówienia</w:t>
      </w:r>
    </w:p>
    <w:p w14:paraId="1132ECCB" w14:textId="77777777" w:rsidR="00F833C6" w:rsidRPr="00F833C6" w:rsidRDefault="00F833C6" w:rsidP="00F833C6">
      <w:pPr>
        <w:spacing w:after="280"/>
      </w:pPr>
      <w:r w:rsidRPr="00F833C6">
        <w:rPr>
          <w:b/>
        </w:rPr>
        <w:t>Zakup i dostawę czterech automatycznych regulatorów napięcia do stanowisk generatorowych w Laboratorium Elektrotechniki Okrętowej.</w:t>
      </w:r>
    </w:p>
    <w:p w14:paraId="49F7CC3A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1. Przedmiot zamówienia</w:t>
      </w:r>
    </w:p>
    <w:p w14:paraId="4262A8B5" w14:textId="77777777" w:rsidR="00AC1DD7" w:rsidRPr="002862E8" w:rsidRDefault="00AC1DD7" w:rsidP="00AC1DD7">
      <w:pPr>
        <w:jc w:val="both"/>
        <w:rPr>
          <w:sz w:val="22"/>
          <w:szCs w:val="22"/>
        </w:rPr>
      </w:pPr>
      <w:r w:rsidRPr="002862E8">
        <w:rPr>
          <w:sz w:val="22"/>
          <w:szCs w:val="22"/>
        </w:rPr>
        <w:t>Przedmiotem zamówienia jest dostawa czterech fabrycznie nowych automatycznych regulatorów napięcia, dalej: regulatory AVR, przeznaczonych do regulacji napięcia i prądu wzbudzenia prądnic synchronicznych oraz do pracy dydaktyczno-badawczej w układach generacji, rozdziału i dystrybucji energii elektrycznej.</w:t>
      </w:r>
    </w:p>
    <w:p w14:paraId="5DEF0736" w14:textId="77777777" w:rsidR="00AC1DD7" w:rsidRPr="002862E8" w:rsidRDefault="00AC1DD7" w:rsidP="00AC1DD7">
      <w:pPr>
        <w:jc w:val="both"/>
        <w:rPr>
          <w:sz w:val="22"/>
          <w:szCs w:val="22"/>
        </w:rPr>
      </w:pPr>
      <w:r w:rsidRPr="002862E8">
        <w:rPr>
          <w:sz w:val="22"/>
          <w:szCs w:val="22"/>
        </w:rPr>
        <w:t xml:space="preserve">Regulatory mają zostać dostarczone wraz z elementami niezbędnymi do ich podłączenia, skonfigurowania i uruchomienia w istniejącej lub rozbudowywanej infrastrukturze laboratoryjnej, w szczególności z okablowaniem strukturalnym, przewodami sygnałowymi, przewodami pomiarowymi, </w:t>
      </w:r>
      <w:r w:rsidRPr="002862E8">
        <w:rPr>
          <w:sz w:val="22"/>
          <w:szCs w:val="22"/>
        </w:rPr>
        <w:lastRenderedPageBreak/>
        <w:t>złączami, elementami montażowymi, opisami zacisków oraz oprogramowaniem konfiguracyjnym, jeżeli jest wymagane do pełnego wykorzystania funkcji urządzeń.</w:t>
      </w:r>
    </w:p>
    <w:p w14:paraId="01B30B05" w14:textId="77777777" w:rsidR="00AC1DD7" w:rsidRPr="00D06B16" w:rsidRDefault="00AC1DD7" w:rsidP="00AC1DD7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D06B16">
        <w:rPr>
          <w:rFonts w:ascii="Times New Roman" w:eastAsia="Calibri" w:hAnsi="Times New Roman" w:cs="Times New Roman"/>
          <w:color w:val="auto"/>
          <w:sz w:val="22"/>
          <w:szCs w:val="22"/>
        </w:rPr>
        <w:t>2. Lokalizacja, przeznaczenie i założenia użytkowe</w:t>
      </w:r>
    </w:p>
    <w:p w14:paraId="4CBA82C7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Urządzenia będą stanowiły doposażenie Laboratorium Elektrotechniki Okrętowej, obejmującego rozdzielnicę niskiego napięcia oraz stanowiska generacji i dystrybucji energii elektrycznej. Planowane miejsce użytkowania: sala 106, budynek nr 4, ul. Willowa 1-2 w Szczecinie albo inne pomieszczenie wskazane przez Zamawiającego w obrębie tej samej infrastruktury laboratoryjnej.</w:t>
      </w:r>
    </w:p>
    <w:p w14:paraId="2A37DC78" w14:textId="01B96290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Dostawa obejmuje transport do miejsca wskazanego przez Zamawiającego.</w:t>
      </w:r>
    </w:p>
    <w:p w14:paraId="3C11BFB6" w14:textId="5B4523A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 xml:space="preserve">- Regulatory powinny umożliwiać współpracę z prądnicami synchronicznymi eksploatowanymi w laboratorium, w tym z prądnicami o mocy </w:t>
      </w:r>
      <w:r w:rsidR="00A601CB">
        <w:rPr>
          <w:sz w:val="22"/>
          <w:szCs w:val="22"/>
        </w:rPr>
        <w:t xml:space="preserve">do </w:t>
      </w:r>
      <w:r w:rsidRPr="002862E8">
        <w:rPr>
          <w:sz w:val="22"/>
          <w:szCs w:val="22"/>
        </w:rPr>
        <w:t>około 2</w:t>
      </w:r>
      <w:r w:rsidR="00A601CB">
        <w:rPr>
          <w:sz w:val="22"/>
          <w:szCs w:val="22"/>
        </w:rPr>
        <w:t>4</w:t>
      </w:r>
      <w:r w:rsidRPr="002862E8">
        <w:rPr>
          <w:sz w:val="22"/>
          <w:szCs w:val="22"/>
        </w:rPr>
        <w:t xml:space="preserve"> kW oraz z układami demonstracyjnymi lub badawczymi o zbliżonych parametrach napięciowych.</w:t>
      </w:r>
    </w:p>
    <w:p w14:paraId="0FF473F9" w14:textId="6BAC0095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Urządzenia mają wspierać pracę indywidualną oraz równoległą źródeł energii, w tym źródeł laboratoryjnych zasilanych z generatorów.</w:t>
      </w:r>
    </w:p>
    <w:p w14:paraId="3011DC8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Regulatory powinny być przystosowane do wielokrotnego wykorzystania w ćwiczeniach dydaktycznych, testach porównawczych i demonstracjach wpływu nastaw regulatora na stabilność napięcia, jakość energii, regulację mocy biernej i współpracę równoległą źródeł.</w:t>
      </w:r>
    </w:p>
    <w:p w14:paraId="3846861B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3. Minimalny zakres dostawy</w:t>
      </w:r>
    </w:p>
    <w:p w14:paraId="049389D6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cztery automatyczne regulatory napięcia przeznaczone do prądnic synchronicznych albo równoważnych źródeł generatorowych wymagających regulacji wzbudzenia;</w:t>
      </w:r>
    </w:p>
    <w:p w14:paraId="022DC349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oprogramowanie, licencje, sterowniki, przewody komunikacyjne lub adaptery niezbędne do konfiguracji i diagnostyki regulatorów, jeżeli są wymagane przez producenta;</w:t>
      </w:r>
    </w:p>
    <w:p w14:paraId="30A96DE2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zestaw dokumentacji technicznej, instrukcji użytkownika, instrukcji montażowej, schematów podłączenia, opisów parametrów konfiguracyjnych i zaleceń BHP;</w:t>
      </w:r>
    </w:p>
    <w:p w14:paraId="07D3163B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4. Wymagania techniczno-funkcjonalne</w:t>
      </w:r>
    </w:p>
    <w:p w14:paraId="48087F78" w14:textId="77777777" w:rsidR="00AC1DD7" w:rsidRPr="002862E8" w:rsidRDefault="00AC1DD7" w:rsidP="00AC1DD7">
      <w:pPr>
        <w:pStyle w:val="Nagwek2"/>
        <w:rPr>
          <w:sz w:val="22"/>
        </w:rPr>
      </w:pPr>
      <w:r w:rsidRPr="002862E8">
        <w:rPr>
          <w:rFonts w:eastAsia="Calibri"/>
          <w:sz w:val="22"/>
        </w:rPr>
        <w:t>4.1. Funkcje regulacyjne</w:t>
      </w:r>
    </w:p>
    <w:p w14:paraId="090EF49D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regulacja napięcia zaciskowego prądnicy synchronicznej w trybie automatycznym;</w:t>
      </w:r>
    </w:p>
    <w:p w14:paraId="1DCAF298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możliwość nastawy wartości zadanej napięcia lokalnie, z poziomu oprogramowania albo przez wejście analogowe / cyfrowe;</w:t>
      </w:r>
    </w:p>
    <w:p w14:paraId="0DC9769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 xml:space="preserve">- możliwość pracy z kompensacją spadku napięcia, regulacją nachylenia charakterystyki napięciowej albo funkcją </w:t>
      </w:r>
      <w:proofErr w:type="spellStart"/>
      <w:r w:rsidRPr="002862E8">
        <w:rPr>
          <w:sz w:val="22"/>
          <w:szCs w:val="22"/>
        </w:rPr>
        <w:t>droop</w:t>
      </w:r>
      <w:proofErr w:type="spellEnd"/>
      <w:r w:rsidRPr="002862E8">
        <w:rPr>
          <w:sz w:val="22"/>
          <w:szCs w:val="22"/>
        </w:rPr>
        <w:t xml:space="preserve"> wymaganą przy pracy równoległej prądnic;</w:t>
      </w:r>
    </w:p>
    <w:p w14:paraId="04D7D36E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możliwość kompensacji prądu biernego, kompensacji obciążenia albo współpracy z przekładnikiem prądowym w celu poprawy rozdziału mocy biernej przy pracy równoległej;</w:t>
      </w:r>
    </w:p>
    <w:p w14:paraId="66D6E280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możliwość pracy w trybie ręcznym lub serwisowym regulacji prądu wzbudzenia, przy zachowaniu zabezpieczeń producenta;</w:t>
      </w:r>
    </w:p>
    <w:p w14:paraId="5CBC2389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możliwość dopasowania napięcia generatora do napięcia szyn / sieci przed załączeniem równoległym albo zapewnienie wejść/wyjść pozwalających na współpracę z zewnętrznym układem synchronizacji;</w:t>
      </w:r>
    </w:p>
    <w:p w14:paraId="41355C6F" w14:textId="77777777" w:rsidR="00AC1DD7" w:rsidRPr="002862E8" w:rsidRDefault="00AC1DD7" w:rsidP="00AC1DD7">
      <w:pPr>
        <w:pStyle w:val="Nagwek2"/>
        <w:rPr>
          <w:sz w:val="22"/>
        </w:rPr>
      </w:pPr>
      <w:r w:rsidRPr="002862E8">
        <w:rPr>
          <w:rFonts w:eastAsia="Calibri"/>
          <w:sz w:val="22"/>
        </w:rPr>
        <w:lastRenderedPageBreak/>
        <w:t>4.2. Parametry elektryczne i pomiarowe</w:t>
      </w:r>
    </w:p>
    <w:p w14:paraId="3727E28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liczba regulatorów: 4 sztuki;</w:t>
      </w:r>
    </w:p>
    <w:p w14:paraId="102ACEA2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obsługiwany typ wzbudzenia: co najmniej jeden z typowych układów SHUNT, PMG, AREP, zasilanie z uzwojenia pomocniczego albo rozwiązanie równoważne; zaoferowane regulatory muszą być dobrane do prądnic wskazanych przez Zamawiającego na etapie uruchomienia;</w:t>
      </w:r>
    </w:p>
    <w:p w14:paraId="5545D20D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pomiar napięcia generatora: jedno-, dwu- lub trójfazowy, bezpośrednio albo poprzez przekładniki napięciowe; zakres pomiarowy musi obejmować pracę z układami 3 x 400 VAC, a w przypadku innej konstrukcji musi zapewniać równoważną współpracę z istniejącą instalacją;</w:t>
      </w:r>
    </w:p>
    <w:p w14:paraId="72981536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pomiar napięcia sieci / szyn: wymagany bezpośrednio w regulatorze albo poprzez współpracę z zewnętrznym układem synchronizacji i pomiaru, jeżeli funkcja dopasowania napięcia realizowana jest poza regulatorem;</w:t>
      </w:r>
    </w:p>
    <w:p w14:paraId="4F72A650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 xml:space="preserve">- zakres częstotliwości pracy: co najmniej 45-65 </w:t>
      </w:r>
      <w:proofErr w:type="spellStart"/>
      <w:r w:rsidRPr="002862E8">
        <w:rPr>
          <w:sz w:val="22"/>
          <w:szCs w:val="22"/>
        </w:rPr>
        <w:t>Hz</w:t>
      </w:r>
      <w:proofErr w:type="spellEnd"/>
      <w:r w:rsidRPr="002862E8">
        <w:rPr>
          <w:sz w:val="22"/>
          <w:szCs w:val="22"/>
        </w:rPr>
        <w:t xml:space="preserve"> dla zastosowań 50/60 </w:t>
      </w:r>
      <w:proofErr w:type="spellStart"/>
      <w:r w:rsidRPr="002862E8">
        <w:rPr>
          <w:sz w:val="22"/>
          <w:szCs w:val="22"/>
        </w:rPr>
        <w:t>Hz</w:t>
      </w:r>
      <w:proofErr w:type="spellEnd"/>
      <w:r w:rsidRPr="002862E8">
        <w:rPr>
          <w:sz w:val="22"/>
          <w:szCs w:val="22"/>
        </w:rPr>
        <w:t>, przy czym dopuszcza się regulatory o szerszym zakresie częstotliwości;</w:t>
      </w:r>
    </w:p>
    <w:p w14:paraId="7C6321E7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dokładność regulacji napięcia: nie gorsza niż +/- 1% w warunkach znamionowych, o ile dokumentacja producenta lub rzeczywiste warunki pracy prądnicy nie wymagają innej metody określenia dokładności;</w:t>
      </w:r>
    </w:p>
    <w:p w14:paraId="021888C4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zakres nastawy napięcia: co najmniej +/- 5% wartości nominalnej; preferowana możliwość szerszej nastawy, np. +/- 10% do +/- 30%, jeżeli jest zgodna z prądnicą i bezpieczna dla stanowiska;</w:t>
      </w:r>
    </w:p>
    <w:p w14:paraId="024385C6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prąd wyjściowy wzbudzenia: dobrany do wzbudnicy prądnicy; orientacyjnie wymagany zakres roboczy dla pojedynczego regulatora powinien obejmować co najmniej 3-8 A prądu ciągłego albo inną wartość potwierdzoną przez Wykonawcę jako wystarczającą dla wskazanych prądnic;</w:t>
      </w:r>
    </w:p>
    <w:p w14:paraId="1CE9A44F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współpraca z przekładnikami prądowymi: wejście pomiarowe lub równoważny sposób pobierania informacji o prądzie generatora, umożliwiający funkcje kompensacji i pracy równoległej; obsługiwany wtórny prąd przekładnika 1 A lub 5 A albo przez odpowiedni adapter.</w:t>
      </w:r>
    </w:p>
    <w:p w14:paraId="4A513973" w14:textId="77777777" w:rsidR="00AC1DD7" w:rsidRPr="002862E8" w:rsidRDefault="00AC1DD7" w:rsidP="00AC1DD7">
      <w:pPr>
        <w:pStyle w:val="Nagwek2"/>
        <w:rPr>
          <w:sz w:val="22"/>
        </w:rPr>
      </w:pPr>
      <w:r w:rsidRPr="002862E8">
        <w:rPr>
          <w:rFonts w:eastAsia="Calibri"/>
          <w:sz w:val="22"/>
        </w:rPr>
        <w:t>4.3. Wejścia, wyjścia, komunikacja i diagnostyka</w:t>
      </w:r>
    </w:p>
    <w:p w14:paraId="2915C6F2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 xml:space="preserve">- minimum jedno złącze komunikacyjne albo diagnostyczne umożliwiające konfigurację, odczyt nastaw, zapis konfiguracji i diagnostykę pracy, np. USB, Ethernet, RS-485, CAN, </w:t>
      </w:r>
      <w:proofErr w:type="spellStart"/>
      <w:r w:rsidRPr="002862E8">
        <w:rPr>
          <w:sz w:val="22"/>
          <w:szCs w:val="22"/>
        </w:rPr>
        <w:t>Modbus</w:t>
      </w:r>
      <w:proofErr w:type="spellEnd"/>
      <w:r w:rsidRPr="002862E8">
        <w:rPr>
          <w:sz w:val="22"/>
          <w:szCs w:val="22"/>
        </w:rPr>
        <w:t xml:space="preserve"> albo równoważny interfejs producenta;</w:t>
      </w:r>
    </w:p>
    <w:p w14:paraId="437E0768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wejścia i wyjścia cyfrowe albo przekaźnikowe do sygnalizacji stanów pracy, blokad, alarmów, trybu ręcznego / automatycznego lub sygnałów współpracy z układem synchronizacji;</w:t>
      </w:r>
    </w:p>
    <w:p w14:paraId="54EF0449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wejścia analogowe albo inne wejścia nastawcze, jeżeli są wymagane do zdalnej zmiany wartości zadanej napięcia, ograniczania wzbudzenia lub współpracy z nadrzędnym sterowaniem;</w:t>
      </w:r>
    </w:p>
    <w:p w14:paraId="708446BF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możliwość odczytu co najmniej podstawowych parametrów pracy: napięcie generatora, częstotliwość, stan regulacji, poziom wzbudzenia lub sygnał równoważny, alarmy i zdarzenia;</w:t>
      </w:r>
    </w:p>
    <w:p w14:paraId="1D9B129D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możliwość zapisu, eksportu albo archiwizacji konfiguracji regulatora w celu odtworzenia nastaw po ćwiczeniach laboratoryjnych.</w:t>
      </w:r>
    </w:p>
    <w:p w14:paraId="6125C303" w14:textId="77777777" w:rsidR="00AC1DD7" w:rsidRPr="002862E8" w:rsidRDefault="00AC1DD7" w:rsidP="00AC1DD7">
      <w:pPr>
        <w:pStyle w:val="Nagwek2"/>
        <w:rPr>
          <w:sz w:val="22"/>
        </w:rPr>
      </w:pPr>
      <w:r w:rsidRPr="002862E8">
        <w:rPr>
          <w:rFonts w:eastAsia="Calibri"/>
          <w:sz w:val="22"/>
        </w:rPr>
        <w:lastRenderedPageBreak/>
        <w:t>4.4. Zabezpieczenia i warunki bezpieczeństwa</w:t>
      </w:r>
    </w:p>
    <w:p w14:paraId="00B729DA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zabezpieczenie albo ograniczenie przed nadmiernym prądem wzbudzenia, przegrzaniem, utratą sygnału pomiarowego napięcia, zanikiem zasilania pomocniczego lub niewłaściwym stanem pracy regulatora;</w:t>
      </w:r>
    </w:p>
    <w:p w14:paraId="0DCD48E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sygnalizacja przekroczenia napięcia, zbyt niskiego napięcia, zaniku pomiaru, pracy poza dopuszczalną częstotliwością albo innych stanów awaryjnych przewidzianych przez producenta;</w:t>
      </w:r>
    </w:p>
    <w:p w14:paraId="3789AAC5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zgodność dostarczonych urządzeń z właściwymi wymaganiami bezpieczeństwa dla urządzeń elektrycznych i elektronicznych stosowanych w instalacjach niskiego napięcia oraz przekazanie deklaracji zgodności lub dokumentów równoważnych;</w:t>
      </w:r>
    </w:p>
    <w:p w14:paraId="55D62421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5. Wymagania montażowe i integracyjne</w:t>
      </w:r>
    </w:p>
    <w:p w14:paraId="6E30DD0C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Regulatory powinny być możliwe do montażu w szafie sterowniczej, na panelu, na płycie montażowej albo w obudowie stanowiskowej. Jeżeli wymagana jest obudowa dodatkowa, elementy montażowe muszą zostać dostarczone w ramach zamówienia.</w:t>
      </w:r>
    </w:p>
    <w:p w14:paraId="03AA7A99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6. Wymagane możliwości dydaktyczne i badawcze</w:t>
      </w:r>
    </w:p>
    <w:p w14:paraId="3E2DF023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porównanie charakterystyk regulacji napięcia przy różnych nastawach regulatora;</w:t>
      </w:r>
    </w:p>
    <w:p w14:paraId="03623D2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obserwacja wpływu zmian obciążenia czynnego i biernego na napięcie generatora oraz zachowanie układu wzbudzenia;</w:t>
      </w:r>
    </w:p>
    <w:p w14:paraId="6AD154EA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demonstracja pracy pojedynczego generatora z automatyczną regulacją napięcia;</w:t>
      </w:r>
    </w:p>
    <w:p w14:paraId="7BB37AF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demonstracja przygotowania źródła do pracy równoległej z innym źródłem lub z szyną laboratoryjną;</w:t>
      </w:r>
    </w:p>
    <w:p w14:paraId="2F81F7A1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 xml:space="preserve">- analiza wpływu funkcji </w:t>
      </w:r>
      <w:proofErr w:type="spellStart"/>
      <w:r w:rsidRPr="002862E8">
        <w:rPr>
          <w:sz w:val="22"/>
          <w:szCs w:val="22"/>
        </w:rPr>
        <w:t>droop</w:t>
      </w:r>
      <w:proofErr w:type="spellEnd"/>
      <w:r w:rsidRPr="002862E8">
        <w:rPr>
          <w:sz w:val="22"/>
          <w:szCs w:val="22"/>
        </w:rPr>
        <w:t>, kompensacji prądu biernego albo równoważnej funkcji rozdziału mocy biernej na pracę równoległą;</w:t>
      </w:r>
    </w:p>
    <w:p w14:paraId="2805AC7D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rejestracja, archiwizacja albo ręczny zapis nastaw i wyników pomiarów w celu przygotowania sprawozdań laboratoryjnych;</w:t>
      </w:r>
    </w:p>
    <w:p w14:paraId="126620BB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7. Dokumentacja, próby i odbiory</w:t>
      </w:r>
    </w:p>
    <w:p w14:paraId="73026E63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Wykonawca dostarczy dokumentację techniczną w języku polskim lub angielskim, obejmującą co najmniej instrukcję montażu, instrukcję obsługi, schematy podłączeń, opis zacisków, opis parametrów konfiguracyjnych, wykaz alarmów i zalecenia serwisowe.</w:t>
      </w:r>
    </w:p>
    <w:p w14:paraId="3F51BE9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Wykonawca przekaże dokumenty potwierdzające zgodność urządzeń z wymaganiami bezpieczeństwa właściwymi dla urządzeń elektrycznych i elektronicznych stosowanych w instalacjach niskiego napięcia.</w:t>
      </w:r>
    </w:p>
    <w:p w14:paraId="241B7B2B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Dla każdego z czterech regulatorów Wykonawca sporządzi lub uzupełni kartę nastaw początkowych, zawierającą co najmniej numer urządzenia, konfigurację wejść i wyjść, podstawowe parametry regulacji oraz sposób przywrócenia nastaw po ćwiczeniach.</w:t>
      </w:r>
    </w:p>
    <w:p w14:paraId="4D50EF85" w14:textId="0315E99C" w:rsidR="00AC1DD7" w:rsidRPr="00180DD8" w:rsidRDefault="00AC1DD7" w:rsidP="00AB179F">
      <w:pPr>
        <w:spacing w:after="80"/>
        <w:jc w:val="both"/>
        <w:rPr>
          <w:color w:val="EE0000"/>
          <w:sz w:val="22"/>
          <w:szCs w:val="22"/>
        </w:rPr>
      </w:pPr>
    </w:p>
    <w:p w14:paraId="1B33ED7D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8. Gwarancja i wymagania ogólne</w:t>
      </w:r>
    </w:p>
    <w:p w14:paraId="322A924D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Minimalny wymagany okres gwarancji wynosi 24 miesiące od dnia podpisania bezusterkowego protokołu odbioru końcowego, chyba że Wykonawca zaoferuje okres dłuższy.</w:t>
      </w:r>
    </w:p>
    <w:p w14:paraId="263B6F2A" w14:textId="522C5829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lastRenderedPageBreak/>
        <w:t>- Gwarancja obejmuje wszystkie dostarczone regulatory, akcesoria, elementy montażowe, złącza, adaptery, oprogramowanie, licencje</w:t>
      </w:r>
      <w:r w:rsidR="00BD34EF">
        <w:rPr>
          <w:sz w:val="22"/>
          <w:szCs w:val="22"/>
        </w:rPr>
        <w:t xml:space="preserve"> </w:t>
      </w:r>
      <w:r w:rsidRPr="002862E8">
        <w:rPr>
          <w:sz w:val="22"/>
          <w:szCs w:val="22"/>
        </w:rPr>
        <w:t>dostarczone w ramach zamówienia.</w:t>
      </w:r>
    </w:p>
    <w:p w14:paraId="512453E8" w14:textId="1708C211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 okresie gwarancji Wykonawca zapewni nieodpłatne usuwanie wad wynikających z przyczyn tkwiących w przedmiocie zamówienia oraz wsparcie techniczne w zakresie konfiguracji regulatorów.</w:t>
      </w:r>
    </w:p>
    <w:p w14:paraId="79B3C737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Wykonawca powinien zapewnić możliwość zakupu części eksploatacyjnych, zamiennych lub równoważnych przez okres co najmniej odpowiadający okresowi gwarancji.</w:t>
      </w:r>
    </w:p>
    <w:p w14:paraId="00EE8451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Wszystkie dostarczone elementy muszą być fabrycznie nowe, kompletne, wolne od wad fizycznych i prawnych oraz gotowe do użytkowania po uruchomieniu.</w:t>
      </w:r>
    </w:p>
    <w:p w14:paraId="5956CA4D" w14:textId="77777777" w:rsidR="00AC1DD7" w:rsidRPr="002862E8" w:rsidRDefault="00AC1DD7" w:rsidP="00AC1DD7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2862E8">
        <w:rPr>
          <w:rFonts w:ascii="Times New Roman" w:eastAsia="Calibri" w:hAnsi="Times New Roman" w:cs="Times New Roman"/>
          <w:sz w:val="22"/>
          <w:szCs w:val="22"/>
        </w:rPr>
        <w:t>9. Równoważność i sposób interpretacji parametrów</w:t>
      </w:r>
    </w:p>
    <w:p w14:paraId="719BD29F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Zamawiający dopuszcza rozwiązania równoważne, w tym regulatory różnych producentów, o ile zapewniają wymagane funkcje regulacji napięcia, współpracy z prądnicą synchroniczną, zabezpieczeń, konfiguracji i integracji laboratoryjnej.</w:t>
      </w:r>
    </w:p>
    <w:p w14:paraId="01EC2396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Wszelkie wskazania dotyczące typów wzbudzenia, sposobów komunikacji, funkcji regulacyjnych i zakresów parametrów należy rozumieć jako opis funkcjonalny. Dopuszcza się inną architekturę techniczną, jeżeli zapewnia ona nie gorsze możliwości użytkowe, dydaktyczne i bezpieczeństwa.</w:t>
      </w:r>
    </w:p>
    <w:p w14:paraId="5B1DF4DA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 przypadku gdy zaoferowane urządzenie posiada parametry szersze niż wymagane, nie stanowi to niezgodności, o ile urządzenie może bezpiecznie pracować w istniejącej infrastrukturze laboratoryjnej i nie ogranicza realizacji ćwiczeń.</w:t>
      </w:r>
    </w:p>
    <w:p w14:paraId="2747345A" w14:textId="77777777" w:rsidR="00AC1DD7" w:rsidRPr="002862E8" w:rsidRDefault="00AC1DD7" w:rsidP="00AC1DD7">
      <w:pPr>
        <w:spacing w:after="80"/>
        <w:ind w:left="198" w:hanging="198"/>
        <w:jc w:val="both"/>
        <w:rPr>
          <w:sz w:val="22"/>
          <w:szCs w:val="22"/>
        </w:rPr>
      </w:pPr>
      <w:r w:rsidRPr="002862E8">
        <w:rPr>
          <w:sz w:val="22"/>
          <w:szCs w:val="22"/>
        </w:rPr>
        <w:t>- W ofercie należy wskazać rzeczywiste parametry regulatorów, typy obsługiwanego wzbudzenia, zakres pomiaru napięcia i częstotliwości, dopuszczalny prąd wzbudzenia, wymagania instalacyjne, sposób konfiguracji oraz zakres gwarancji.</w:t>
      </w:r>
    </w:p>
    <w:p w14:paraId="7F3B1A2C" w14:textId="77777777" w:rsidR="00C506E5" w:rsidRPr="00D93403" w:rsidRDefault="00C506E5" w:rsidP="00C506E5">
      <w:pPr>
        <w:spacing w:line="276" w:lineRule="auto"/>
        <w:jc w:val="both"/>
        <w:textAlignment w:val="baseline"/>
      </w:pPr>
    </w:p>
    <w:p w14:paraId="1967FC8D" w14:textId="77777777" w:rsidR="00C506E5" w:rsidRPr="00D93403" w:rsidRDefault="00C506E5" w:rsidP="00C506E5">
      <w:pPr>
        <w:spacing w:line="276" w:lineRule="auto"/>
        <w:jc w:val="both"/>
        <w:textAlignment w:val="baseline"/>
      </w:pPr>
      <w:r w:rsidRPr="00D93403">
        <w:t>W przypadku, gdy produkt posiada normę równoważną na Wykonawcy spoczywa obowiązek udowodnienia równoważności.</w:t>
      </w:r>
    </w:p>
    <w:p w14:paraId="45507CB9" w14:textId="77777777" w:rsidR="00C506E5" w:rsidRPr="00D93403" w:rsidRDefault="00C506E5" w:rsidP="00C506E5">
      <w:pPr>
        <w:autoSpaceDE w:val="0"/>
        <w:spacing w:after="60"/>
        <w:ind w:hanging="284"/>
        <w:jc w:val="both"/>
      </w:pPr>
      <w:r w:rsidRPr="00D93403">
        <w:t xml:space="preserve">     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3BCD9455" w14:textId="77777777" w:rsidR="00C506E5" w:rsidRPr="00D93403" w:rsidRDefault="00C506E5" w:rsidP="00C506E5">
      <w:pPr>
        <w:pStyle w:val="Tekstpodstawowy3"/>
        <w:spacing w:after="60"/>
        <w:jc w:val="both"/>
        <w:rPr>
          <w:sz w:val="22"/>
          <w:szCs w:val="22"/>
        </w:rPr>
      </w:pPr>
      <w:r w:rsidRPr="00D93403">
        <w:rPr>
          <w:sz w:val="22"/>
          <w:szCs w:val="22"/>
        </w:rPr>
        <w:t xml:space="preserve">Przedmiot zamówienia określono poprzez wskazanie obiektywnych cech technicznych </w:t>
      </w:r>
      <w:r w:rsidRPr="00D93403">
        <w:rPr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58C05386" w14:textId="77777777" w:rsidR="00C506E5" w:rsidRPr="00D93403" w:rsidRDefault="00C506E5" w:rsidP="00C506E5">
      <w:pPr>
        <w:pStyle w:val="Tekstpodstawowy3"/>
        <w:spacing w:after="60"/>
        <w:jc w:val="both"/>
        <w:rPr>
          <w:sz w:val="22"/>
          <w:szCs w:val="22"/>
        </w:rPr>
      </w:pPr>
    </w:p>
    <w:p w14:paraId="655122EE" w14:textId="77777777" w:rsidR="00C506E5" w:rsidRPr="00D93403" w:rsidRDefault="00C506E5" w:rsidP="00C506E5">
      <w:pPr>
        <w:jc w:val="both"/>
        <w:rPr>
          <w:b/>
          <w:bCs/>
        </w:rPr>
      </w:pPr>
      <w:r w:rsidRPr="00D93403">
        <w:rPr>
          <w:b/>
          <w:bCs/>
          <w:u w:val="single"/>
        </w:rPr>
        <w:t>Termin realizacji:</w:t>
      </w:r>
    </w:p>
    <w:p w14:paraId="74B5E9D6" w14:textId="765AB0E0" w:rsidR="00C506E5" w:rsidRPr="00D93403" w:rsidRDefault="00C506E5" w:rsidP="00C506E5">
      <w:pPr>
        <w:jc w:val="both"/>
      </w:pPr>
      <w:r w:rsidRPr="00D93403">
        <w:t xml:space="preserve">Zamówienie będzie zrealizowane </w:t>
      </w:r>
      <w:r w:rsidR="004C698B">
        <w:t xml:space="preserve">maksymalnie do dnia </w:t>
      </w:r>
      <w:r w:rsidR="000B1EE0">
        <w:t>2</w:t>
      </w:r>
      <w:r w:rsidR="00EB5024">
        <w:t>3</w:t>
      </w:r>
      <w:r w:rsidR="000B1EE0">
        <w:t>.06.2026 r.</w:t>
      </w:r>
      <w:r w:rsidRPr="00D93403">
        <w:t xml:space="preserve"> </w:t>
      </w:r>
    </w:p>
    <w:p w14:paraId="01D8ADBC" w14:textId="77777777" w:rsidR="00C506E5" w:rsidRPr="00D93403" w:rsidRDefault="00C506E5" w:rsidP="00C506E5">
      <w:pPr>
        <w:jc w:val="both"/>
        <w:rPr>
          <w:b/>
          <w:bCs/>
        </w:rPr>
      </w:pPr>
    </w:p>
    <w:p w14:paraId="708DA37E" w14:textId="77777777" w:rsidR="00C506E5" w:rsidRPr="00D93403" w:rsidRDefault="00C506E5" w:rsidP="00C506E5">
      <w:pPr>
        <w:jc w:val="both"/>
        <w:rPr>
          <w:b/>
          <w:bCs/>
        </w:rPr>
      </w:pPr>
    </w:p>
    <w:p w14:paraId="04C5FA56" w14:textId="77777777" w:rsidR="00C506E5" w:rsidRPr="00D93403" w:rsidRDefault="00C506E5" w:rsidP="00C506E5">
      <w:pPr>
        <w:jc w:val="both"/>
      </w:pPr>
      <w:r w:rsidRPr="00D93403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A216C77" w14:textId="77777777" w:rsidR="00C506E5" w:rsidRDefault="00C506E5" w:rsidP="00C506E5">
      <w:pPr>
        <w:rPr>
          <w:u w:val="single"/>
          <w:lang w:eastAsia="pl-PL"/>
        </w:rPr>
      </w:pPr>
      <w:r w:rsidRPr="00D93403">
        <w:rPr>
          <w:b/>
          <w:bCs/>
          <w:u w:val="single"/>
          <w:lang w:eastAsia="pl-PL"/>
        </w:rPr>
        <w:t>Termin płatności</w:t>
      </w:r>
      <w:r w:rsidRPr="00D93403">
        <w:rPr>
          <w:u w:val="single"/>
          <w:lang w:eastAsia="pl-PL"/>
        </w:rPr>
        <w:t>:</w:t>
      </w:r>
    </w:p>
    <w:p w14:paraId="7532E7C2" w14:textId="77777777" w:rsidR="00AE0753" w:rsidRPr="00D93403" w:rsidRDefault="00AE0753" w:rsidP="00C506E5">
      <w:pPr>
        <w:rPr>
          <w:u w:val="single"/>
          <w:lang w:eastAsia="pl-PL"/>
        </w:rPr>
      </w:pPr>
    </w:p>
    <w:p w14:paraId="2F4AE60D" w14:textId="77777777" w:rsidR="00C506E5" w:rsidRPr="00D93403" w:rsidRDefault="00C506E5" w:rsidP="00C506E5">
      <w:pPr>
        <w:rPr>
          <w:b/>
          <w:bCs/>
          <w:lang w:eastAsia="pl-PL"/>
        </w:rPr>
      </w:pPr>
      <w:r w:rsidRPr="00D93403">
        <w:rPr>
          <w:b/>
          <w:bCs/>
          <w:lang w:eastAsia="pl-PL"/>
        </w:rPr>
        <w:t>Zapłata nastąpi przelewem po wykonaniu przedmiotu umowy, w terminie wskazanym na fakturze nie krótszym niż 14 dni od daty wystawienia faktury</w:t>
      </w:r>
    </w:p>
    <w:p w14:paraId="67684BE0" w14:textId="77777777" w:rsidR="00C506E5" w:rsidRPr="00D93403" w:rsidRDefault="00C506E5" w:rsidP="00C506E5">
      <w:pPr>
        <w:spacing w:line="380" w:lineRule="exact"/>
        <w:rPr>
          <w:u w:val="single"/>
          <w:lang w:eastAsia="pl-PL"/>
        </w:rPr>
      </w:pPr>
    </w:p>
    <w:p w14:paraId="2733B156" w14:textId="77777777" w:rsidR="00C506E5" w:rsidRPr="00D93403" w:rsidRDefault="00C506E5" w:rsidP="00C506E5">
      <w:pPr>
        <w:jc w:val="both"/>
        <w:rPr>
          <w:lang w:eastAsia="pl-PL"/>
        </w:rPr>
      </w:pPr>
      <w:r w:rsidRPr="00D93403">
        <w:rPr>
          <w:lang w:eastAsia="pl-PL"/>
        </w:rPr>
        <w:t>Przelew zostanie dokonany na rachunek Wykonawcy,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0526E55F" w14:textId="77777777" w:rsidR="00C506E5" w:rsidRPr="00D93403" w:rsidRDefault="00C506E5" w:rsidP="00C506E5">
      <w:pPr>
        <w:shd w:val="clear" w:color="auto" w:fill="FFFFFF"/>
        <w:rPr>
          <w:color w:val="242424"/>
          <w:lang w:eastAsia="pl-PL"/>
        </w:rPr>
      </w:pPr>
      <w:r w:rsidRPr="00D93403">
        <w:rPr>
          <w:color w:val="242424"/>
          <w:bdr w:val="none" w:sz="0" w:space="0" w:color="auto" w:frame="1"/>
          <w:lang w:eastAsia="pl-PL"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403A18AC" w14:textId="77777777" w:rsidR="00C506E5" w:rsidRDefault="00C506E5" w:rsidP="00C506E5">
      <w:pPr>
        <w:pStyle w:val="NormalnyWeb"/>
        <w:rPr>
          <w:rFonts w:ascii="Times New Roman" w:hAnsi="Times New Roman" w:cs="Times New Roman"/>
          <w:b/>
          <w:bCs/>
        </w:rPr>
      </w:pPr>
    </w:p>
    <w:p w14:paraId="0FD149F1" w14:textId="77777777" w:rsidR="00C506E5" w:rsidRDefault="00C506E5" w:rsidP="00C506E5">
      <w:pPr>
        <w:pStyle w:val="NormalnyWeb"/>
        <w:rPr>
          <w:rFonts w:ascii="Times New Roman" w:hAnsi="Times New Roman" w:cs="Times New Roman"/>
          <w:b/>
          <w:bCs/>
        </w:rPr>
      </w:pPr>
    </w:p>
    <w:p w14:paraId="6971A65D" w14:textId="77777777" w:rsidR="00C506E5" w:rsidRPr="00D93403" w:rsidRDefault="00C506E5" w:rsidP="00C506E5">
      <w:pPr>
        <w:jc w:val="both"/>
        <w:rPr>
          <w:lang w:eastAsia="pl-PL"/>
        </w:rPr>
      </w:pPr>
    </w:p>
    <w:p w14:paraId="4808287C" w14:textId="77777777" w:rsidR="00C506E5" w:rsidRPr="00D93403" w:rsidRDefault="00C506E5" w:rsidP="00C506E5">
      <w:pPr>
        <w:rPr>
          <w:b/>
          <w:bCs/>
          <w:u w:val="single"/>
        </w:rPr>
      </w:pPr>
      <w:r w:rsidRPr="00D93403">
        <w:rPr>
          <w:b/>
          <w:bCs/>
          <w:u w:val="single"/>
        </w:rPr>
        <w:t>Opis przygotowania oferty:</w:t>
      </w:r>
    </w:p>
    <w:p w14:paraId="7C05E9B2" w14:textId="77777777" w:rsidR="00C506E5" w:rsidRPr="00D93403" w:rsidRDefault="00C506E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Wartość cenową należy podać w złotych polskich cyfrą – z dokładnością do dwóch miejsc po przecinku oraz słownie.</w:t>
      </w:r>
    </w:p>
    <w:p w14:paraId="09E34AE7" w14:textId="77777777" w:rsidR="00C506E5" w:rsidRPr="00D93403" w:rsidRDefault="00C506E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D93403">
        <w:rPr>
          <w:rFonts w:ascii="Times New Roman" w:hAnsi="Times New Roman" w:cs="Times New Roman"/>
        </w:rPr>
        <w:t xml:space="preserve"> Wszelkie rozliczenia pomiędzy Zamawiającym, a Wykonawcą odbywać się będą w złotych polskich. </w:t>
      </w:r>
    </w:p>
    <w:p w14:paraId="6FBD2F7F" w14:textId="77777777" w:rsidR="00C506E5" w:rsidRPr="00D93403" w:rsidRDefault="00C506E5" w:rsidP="00C506E5">
      <w:pPr>
        <w:autoSpaceDE w:val="0"/>
        <w:autoSpaceDN w:val="0"/>
        <w:spacing w:after="39"/>
      </w:pPr>
      <w:r w:rsidRPr="00D93403">
        <w:t xml:space="preserve">3. Całość zapytania ofertowego prowadzone jest w języku polskim. </w:t>
      </w:r>
    </w:p>
    <w:p w14:paraId="47D40217" w14:textId="77777777" w:rsidR="00C506E5" w:rsidRPr="00D93403" w:rsidRDefault="00C506E5" w:rsidP="00C506E5">
      <w:pPr>
        <w:autoSpaceDE w:val="0"/>
        <w:autoSpaceDN w:val="0"/>
        <w:jc w:val="both"/>
      </w:pPr>
      <w:r w:rsidRPr="00D93403">
        <w:t xml:space="preserve">4. Każdy oferent może złożyć tylko jedną ofertę cenową przygotowaną w języku polskim. </w:t>
      </w:r>
    </w:p>
    <w:p w14:paraId="2B60F603" w14:textId="77777777" w:rsidR="00C506E5" w:rsidRPr="00D93403" w:rsidRDefault="00C506E5" w:rsidP="00C506E5">
      <w:pPr>
        <w:autoSpaceDE w:val="0"/>
        <w:autoSpaceDN w:val="0"/>
        <w:ind w:left="284" w:hanging="284"/>
        <w:jc w:val="both"/>
      </w:pPr>
      <w:r w:rsidRPr="00D93403">
        <w:t xml:space="preserve">5. Cenę podaną w ofercie należy wpisać w sposób czytelny, wyrażając w polskich złotych uwzględniając wszystkie koszty związane z realizacją przedmiotu zamówienia. </w:t>
      </w:r>
    </w:p>
    <w:p w14:paraId="41CA99C5" w14:textId="77777777" w:rsidR="00C506E5" w:rsidRPr="00D93403" w:rsidRDefault="00C506E5" w:rsidP="00C506E5">
      <w:pPr>
        <w:autoSpaceDE w:val="0"/>
        <w:autoSpaceDN w:val="0"/>
        <w:jc w:val="both"/>
      </w:pPr>
      <w:r w:rsidRPr="00D93403">
        <w:t xml:space="preserve">7. Zamawiający nie dopuszcza składania ofert częściowych oraz wariantowych. </w:t>
      </w:r>
    </w:p>
    <w:p w14:paraId="1479FBC0" w14:textId="0A306BCB" w:rsidR="00C506E5" w:rsidRPr="00D93403" w:rsidRDefault="00C506E5" w:rsidP="00C506E5">
      <w:pPr>
        <w:autoSpaceDE w:val="0"/>
        <w:spacing w:after="60"/>
        <w:ind w:left="284" w:hanging="284"/>
        <w:jc w:val="both"/>
      </w:pPr>
      <w:r w:rsidRPr="00D93403">
        <w:t>8. Podane przez Zamawiającego ewentualne nazwy (znaki towarowe), mają charakter przykładowy,</w:t>
      </w:r>
      <w:r w:rsidR="00C96C8C">
        <w:t xml:space="preserve"> </w:t>
      </w:r>
      <w:r w:rsidRPr="00D93403">
        <w:t xml:space="preserve">a ich wskazanie ma na celu określenie oczekiwanego standardu, przy czym Zamawiający dopuszcza składanie ofert równoważnych w zakresie sporządzonego opisu przedmiotu zamówienia. </w:t>
      </w:r>
    </w:p>
    <w:p w14:paraId="26BBBEC8" w14:textId="77777777" w:rsidR="00C506E5" w:rsidRPr="00D93403" w:rsidRDefault="00C506E5">
      <w:pPr>
        <w:pStyle w:val="Tekstpodstawowy3"/>
        <w:numPr>
          <w:ilvl w:val="0"/>
          <w:numId w:val="5"/>
        </w:numPr>
        <w:suppressAutoHyphens w:val="0"/>
        <w:spacing w:after="60"/>
        <w:ind w:left="284" w:hanging="284"/>
        <w:jc w:val="both"/>
        <w:rPr>
          <w:sz w:val="22"/>
          <w:szCs w:val="22"/>
        </w:rPr>
      </w:pPr>
      <w:r w:rsidRPr="00D93403">
        <w:rPr>
          <w:sz w:val="22"/>
          <w:szCs w:val="22"/>
        </w:rPr>
        <w:t xml:space="preserve">Przedmiot zamówienia określono poprzez wskazanie obiektywnych cech technicznych </w:t>
      </w:r>
      <w:r w:rsidRPr="00D93403">
        <w:rPr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0B92C3D2" w14:textId="2E4FCA3B" w:rsidR="00C506E5" w:rsidRPr="00D93403" w:rsidRDefault="00C506E5">
      <w:pPr>
        <w:pStyle w:val="Tekstpodstawowy3"/>
        <w:numPr>
          <w:ilvl w:val="0"/>
          <w:numId w:val="5"/>
        </w:numPr>
        <w:suppressAutoHyphens w:val="0"/>
        <w:spacing w:after="60"/>
        <w:ind w:left="284" w:hanging="284"/>
        <w:jc w:val="both"/>
        <w:rPr>
          <w:sz w:val="22"/>
          <w:szCs w:val="22"/>
        </w:rPr>
      </w:pPr>
      <w:r w:rsidRPr="00D93403">
        <w:rPr>
          <w:sz w:val="22"/>
          <w:szCs w:val="22"/>
        </w:rPr>
        <w:t xml:space="preserve">Wykonawca dołączy </w:t>
      </w:r>
      <w:r>
        <w:rPr>
          <w:sz w:val="22"/>
          <w:szCs w:val="22"/>
        </w:rPr>
        <w:t xml:space="preserve">podpisane oświadczenie do wysłanego emaila z odpowiedzią na </w:t>
      </w:r>
      <w:r w:rsidR="001800FE">
        <w:rPr>
          <w:sz w:val="22"/>
          <w:szCs w:val="22"/>
        </w:rPr>
        <w:t>zapytanie</w:t>
      </w:r>
    </w:p>
    <w:p w14:paraId="186EF581" w14:textId="77777777" w:rsidR="00C506E5" w:rsidRPr="00D93403" w:rsidRDefault="00C506E5" w:rsidP="00C506E5">
      <w:pPr>
        <w:autoSpaceDE w:val="0"/>
        <w:autoSpaceDN w:val="0"/>
        <w:jc w:val="both"/>
        <w:rPr>
          <w:b/>
          <w:bCs/>
        </w:rPr>
      </w:pPr>
    </w:p>
    <w:p w14:paraId="73CD21C3" w14:textId="77777777" w:rsidR="00C506E5" w:rsidRDefault="00C506E5" w:rsidP="00C506E5">
      <w:pPr>
        <w:jc w:val="both"/>
      </w:pPr>
    </w:p>
    <w:p w14:paraId="12D22A57" w14:textId="77777777" w:rsidR="003D3ABC" w:rsidRPr="00D93403" w:rsidRDefault="003D3ABC" w:rsidP="00C506E5">
      <w:pPr>
        <w:jc w:val="both"/>
      </w:pPr>
    </w:p>
    <w:p w14:paraId="1F95361F" w14:textId="77777777" w:rsidR="00C506E5" w:rsidRPr="00D93403" w:rsidRDefault="00C506E5" w:rsidP="00C506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D93403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Miejsce oraz termin składania ofert:</w:t>
      </w:r>
    </w:p>
    <w:p w14:paraId="3A49F58A" w14:textId="77777777" w:rsidR="00C506E5" w:rsidRPr="00D93403" w:rsidRDefault="00C506E5">
      <w:pPr>
        <w:pStyle w:val="Akapitzlist"/>
        <w:numPr>
          <w:ilvl w:val="0"/>
          <w:numId w:val="6"/>
        </w:numPr>
        <w:spacing w:line="276" w:lineRule="auto"/>
        <w:ind w:left="357"/>
        <w:jc w:val="both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 xml:space="preserve">Złożenie oferty cenowej nie jest równoznaczne ze złożeniem zamówienia przez Zamawiającego i nie łączy się z koniecznością zawarcia przez niego umowy. </w:t>
      </w:r>
    </w:p>
    <w:p w14:paraId="425D8467" w14:textId="14484A8D" w:rsidR="00C506E5" w:rsidRPr="00D93403" w:rsidRDefault="00C506E5">
      <w:pPr>
        <w:pStyle w:val="Akapitzlist"/>
        <w:numPr>
          <w:ilvl w:val="0"/>
          <w:numId w:val="6"/>
        </w:numPr>
        <w:spacing w:line="276" w:lineRule="auto"/>
        <w:ind w:left="357"/>
        <w:jc w:val="both"/>
        <w:rPr>
          <w:rFonts w:ascii="Times New Roman" w:hAnsi="Times New Roman" w:cs="Times New Roman"/>
          <w:b/>
          <w:bCs/>
        </w:rPr>
      </w:pPr>
      <w:r w:rsidRPr="00D93403">
        <w:rPr>
          <w:rFonts w:ascii="Times New Roman" w:hAnsi="Times New Roman" w:cs="Times New Roman"/>
          <w:b/>
          <w:bCs/>
        </w:rPr>
        <w:lastRenderedPageBreak/>
        <w:t>Zamawiający oczekuje odpowiedzi – złożenia oferty - w terminie do dnia </w:t>
      </w:r>
      <w:r w:rsidR="00B6755D">
        <w:rPr>
          <w:rFonts w:ascii="Times New Roman" w:hAnsi="Times New Roman" w:cs="Times New Roman"/>
          <w:b/>
          <w:bCs/>
        </w:rPr>
        <w:t>08.06.</w:t>
      </w:r>
      <w:r w:rsidRPr="00D93403">
        <w:rPr>
          <w:rFonts w:ascii="Times New Roman" w:hAnsi="Times New Roman" w:cs="Times New Roman"/>
          <w:b/>
          <w:bCs/>
        </w:rPr>
        <w:t>202</w:t>
      </w:r>
      <w:r w:rsidR="003D3ABC">
        <w:rPr>
          <w:rFonts w:ascii="Times New Roman" w:hAnsi="Times New Roman" w:cs="Times New Roman"/>
          <w:b/>
          <w:bCs/>
        </w:rPr>
        <w:t>6</w:t>
      </w:r>
      <w:r w:rsidRPr="00D93403">
        <w:rPr>
          <w:rFonts w:ascii="Times New Roman" w:hAnsi="Times New Roman" w:cs="Times New Roman"/>
          <w:b/>
          <w:bCs/>
        </w:rPr>
        <w:t xml:space="preserve"> roku na adres mailowy </w:t>
      </w:r>
      <w:hyperlink r:id="rId12" w:history="1">
        <w:r w:rsidRPr="00D93403">
          <w:rPr>
            <w:rStyle w:val="Hipercze"/>
            <w:rFonts w:ascii="Times New Roman" w:hAnsi="Times New Roman" w:cs="Times New Roman"/>
            <w:b/>
            <w:bCs/>
          </w:rPr>
          <w:t>k.perec@pm.szczecin.pl</w:t>
        </w:r>
      </w:hyperlink>
      <w:r w:rsidRPr="00D93403">
        <w:rPr>
          <w:rFonts w:ascii="Times New Roman" w:hAnsi="Times New Roman" w:cs="Times New Roman"/>
          <w:b/>
          <w:bCs/>
        </w:rPr>
        <w:t xml:space="preserve"> </w:t>
      </w:r>
      <w:r w:rsidRPr="00D93403">
        <w:rPr>
          <w:rFonts w:ascii="Times New Roman" w:hAnsi="Times New Roman" w:cs="Times New Roman"/>
        </w:rPr>
        <w:t xml:space="preserve">z uwagi na fakt gromadzenia odpowiedniej ilości ofert, niezbędnych w procedurze Politechniki Morskiej w Szczecinie. </w:t>
      </w:r>
    </w:p>
    <w:p w14:paraId="18AD3205" w14:textId="77777777" w:rsidR="00C506E5" w:rsidRPr="00D93403" w:rsidRDefault="00C506E5" w:rsidP="00C506E5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93403">
        <w:rPr>
          <w:rFonts w:ascii="Times New Roman" w:hAnsi="Times New Roman" w:cs="Times New Roman"/>
          <w:color w:val="auto"/>
          <w:sz w:val="22"/>
          <w:szCs w:val="22"/>
        </w:rPr>
        <w:t>c.</w:t>
      </w:r>
      <w:r w:rsidRPr="00D934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   </w:t>
      </w:r>
      <w:r w:rsidRPr="00D93403">
        <w:rPr>
          <w:rFonts w:ascii="Times New Roman" w:hAnsi="Times New Roman" w:cs="Times New Roman"/>
          <w:color w:val="auto"/>
          <w:sz w:val="22"/>
          <w:szCs w:val="22"/>
        </w:rPr>
        <w:t xml:space="preserve">Oferty złożone po terminie nie będą rozpatrywane. </w:t>
      </w:r>
    </w:p>
    <w:p w14:paraId="4764B20C" w14:textId="77777777" w:rsidR="00C506E5" w:rsidRPr="00D93403" w:rsidRDefault="00C506E5" w:rsidP="00C506E5">
      <w:pPr>
        <w:pStyle w:val="Default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93403">
        <w:rPr>
          <w:rFonts w:ascii="Times New Roman" w:hAnsi="Times New Roman" w:cs="Times New Roman"/>
          <w:color w:val="auto"/>
          <w:sz w:val="22"/>
          <w:szCs w:val="22"/>
        </w:rPr>
        <w:t xml:space="preserve">d.   Wykonawca może przed upływem terminu składania ofert zmienić lub wycofać swoją ofertę. </w:t>
      </w:r>
    </w:p>
    <w:p w14:paraId="7D0F5417" w14:textId="77777777" w:rsidR="00C506E5" w:rsidRPr="00D93403" w:rsidRDefault="00C506E5" w:rsidP="00C506E5">
      <w:pPr>
        <w:pStyle w:val="Default"/>
        <w:ind w:left="357" w:hanging="426"/>
        <w:jc w:val="both"/>
        <w:rPr>
          <w:rFonts w:ascii="Times New Roman" w:hAnsi="Times New Roman" w:cs="Times New Roman"/>
          <w:sz w:val="22"/>
          <w:szCs w:val="22"/>
        </w:rPr>
      </w:pPr>
      <w:r w:rsidRPr="00D93403">
        <w:rPr>
          <w:rFonts w:ascii="Times New Roman" w:hAnsi="Times New Roman" w:cs="Times New Roman"/>
          <w:color w:val="auto"/>
          <w:sz w:val="22"/>
          <w:szCs w:val="22"/>
        </w:rPr>
        <w:t> e.  W toku badania i oceny ofert Zamawiający może żądać od oferentów wyjaśnień/uzupełnienia braków/korekt błędów</w:t>
      </w:r>
      <w:r w:rsidRPr="00D93403">
        <w:rPr>
          <w:rStyle w:val="Odwoaniedokomentarza"/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Pr="00D93403">
        <w:rPr>
          <w:rFonts w:ascii="Times New Roman" w:hAnsi="Times New Roman" w:cs="Times New Roman"/>
          <w:color w:val="auto"/>
          <w:sz w:val="22"/>
          <w:szCs w:val="22"/>
        </w:rPr>
        <w:t>dotyczących treści złożonych ofert, wyznaczając w tym celu odpowiedni termin i zakres wymaganych wyjaśnień.</w:t>
      </w:r>
      <w:r w:rsidRPr="00D93403">
        <w:rPr>
          <w:rFonts w:ascii="Times New Roman" w:hAnsi="Times New Roman" w:cs="Times New Roman"/>
          <w:sz w:val="22"/>
          <w:szCs w:val="22"/>
        </w:rPr>
        <w:t xml:space="preserve"> Niedotrzymanie wyznaczonego terminu będzie skutkowało odrzuceniem oferty.</w:t>
      </w:r>
    </w:p>
    <w:p w14:paraId="5019FF79" w14:textId="77777777" w:rsidR="00C506E5" w:rsidRPr="00D93403" w:rsidRDefault="00C506E5" w:rsidP="00C506E5">
      <w:pPr>
        <w:jc w:val="both"/>
      </w:pPr>
    </w:p>
    <w:p w14:paraId="106AAE62" w14:textId="77777777" w:rsidR="00C506E5" w:rsidRPr="00D93403" w:rsidRDefault="00C506E5" w:rsidP="00C506E5">
      <w:pPr>
        <w:jc w:val="both"/>
      </w:pPr>
    </w:p>
    <w:p w14:paraId="67B0AEE1" w14:textId="77777777" w:rsidR="00C506E5" w:rsidRPr="00D93403" w:rsidRDefault="00C506E5" w:rsidP="00C506E5">
      <w:pPr>
        <w:jc w:val="both"/>
      </w:pPr>
    </w:p>
    <w:p w14:paraId="0031E04F" w14:textId="77777777" w:rsidR="00C506E5" w:rsidRPr="00D93403" w:rsidRDefault="00C506E5" w:rsidP="00C506E5">
      <w:pPr>
        <w:jc w:val="both"/>
      </w:pPr>
      <w:r w:rsidRPr="00D93403">
        <w:t>Złożenie oferty jest równoznaczne z oświadczeniem oferenta o niepodleganiu wykluczeniu z postępowania na podstawie art. 7 ust. 1 ustawy z dnia 13 kwietnia 2022 r. o ochronie szczególnych rozwiązaniach w zakresie przeciwdziałania wspieraniu agresji na Ukrainę oraz służących ochronie bezpieczeństwa narodowego (Dz. U. 2024 poz. 507) na dzień składania ofert.</w:t>
      </w:r>
    </w:p>
    <w:p w14:paraId="1476DFC3" w14:textId="77777777" w:rsidR="00C506E5" w:rsidRPr="00D93403" w:rsidRDefault="00C506E5" w:rsidP="00C506E5">
      <w:pPr>
        <w:jc w:val="both"/>
      </w:pPr>
    </w:p>
    <w:p w14:paraId="2F730400" w14:textId="77777777" w:rsidR="00C506E5" w:rsidRPr="00D93403" w:rsidRDefault="00C506E5" w:rsidP="00C506E5">
      <w:pPr>
        <w:jc w:val="both"/>
      </w:pPr>
    </w:p>
    <w:p w14:paraId="6A6D32C5" w14:textId="77777777" w:rsidR="00C506E5" w:rsidRPr="00D93403" w:rsidRDefault="00C506E5" w:rsidP="00C506E5">
      <w:pPr>
        <w:pStyle w:val="Default"/>
        <w:ind w:left="357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419983" w14:textId="77777777" w:rsidR="00C506E5" w:rsidRPr="00D93403" w:rsidRDefault="00C506E5" w:rsidP="00C506E5">
      <w:pPr>
        <w:spacing w:line="276" w:lineRule="auto"/>
        <w:jc w:val="both"/>
        <w:rPr>
          <w:b/>
          <w:bCs/>
          <w:u w:val="single"/>
        </w:rPr>
      </w:pPr>
    </w:p>
    <w:p w14:paraId="41AB30A6" w14:textId="77777777" w:rsidR="00C506E5" w:rsidRPr="00D93403" w:rsidRDefault="00C506E5" w:rsidP="00C506E5">
      <w:pPr>
        <w:spacing w:line="276" w:lineRule="auto"/>
        <w:jc w:val="both"/>
        <w:rPr>
          <w:b/>
          <w:bCs/>
          <w:u w:val="single"/>
        </w:rPr>
      </w:pPr>
      <w:r w:rsidRPr="00D93403">
        <w:rPr>
          <w:b/>
          <w:bCs/>
          <w:u w:val="single"/>
        </w:rPr>
        <w:t>Oferty będą oceniane według kryterium:</w:t>
      </w:r>
    </w:p>
    <w:p w14:paraId="5F762619" w14:textId="77777777" w:rsidR="00C506E5" w:rsidRPr="00D93403" w:rsidRDefault="00C506E5" w:rsidP="00C506E5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D93403">
        <w:rPr>
          <w:rFonts w:ascii="Times New Roman" w:hAnsi="Times New Roman" w:cs="Times New Roman"/>
          <w:sz w:val="22"/>
          <w:szCs w:val="22"/>
        </w:rPr>
        <w:t xml:space="preserve">Cena -  100% </w:t>
      </w:r>
    </w:p>
    <w:p w14:paraId="52A06619" w14:textId="77777777" w:rsidR="00C506E5" w:rsidRPr="00D93403" w:rsidRDefault="00C506E5" w:rsidP="00C506E5">
      <w:pPr>
        <w:pStyle w:val="HTML-wstpniesformatowany"/>
        <w:rPr>
          <w:rFonts w:ascii="Times New Roman" w:hAnsi="Times New Roman" w:cs="Times New Roman"/>
          <w:sz w:val="22"/>
          <w:szCs w:val="22"/>
        </w:rPr>
      </w:pPr>
    </w:p>
    <w:p w14:paraId="6E799ED4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3403">
        <w:rPr>
          <w:b/>
          <w:bCs/>
        </w:rPr>
        <w:t xml:space="preserve">Niniejsze zapytanie nie stanowi oferty w rozumieniu art. 66 § 1 Kodeksu Cywilnego z 23.04.1964r. (Dz. U. z 2023 r., poz. 1610 z </w:t>
      </w:r>
      <w:proofErr w:type="spellStart"/>
      <w:r w:rsidRPr="00D93403">
        <w:rPr>
          <w:b/>
          <w:bCs/>
        </w:rPr>
        <w:t>późn</w:t>
      </w:r>
      <w:proofErr w:type="spellEnd"/>
      <w:r w:rsidRPr="00D93403">
        <w:rPr>
          <w:b/>
          <w:bCs/>
        </w:rPr>
        <w:t xml:space="preserve">. zm.), dalej KC, ani zaproszenia do zawarcia umowy  w rozumieniu art. 71 KC. </w:t>
      </w:r>
    </w:p>
    <w:p w14:paraId="4ACF0B60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b/>
          <w:bCs/>
        </w:rPr>
      </w:pPr>
    </w:p>
    <w:p w14:paraId="03F42C22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494DC80D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u w:val="single"/>
          <w:lang w:eastAsia="pl-PL"/>
        </w:rPr>
      </w:pPr>
      <w:r w:rsidRPr="00D93403">
        <w:rPr>
          <w:b/>
          <w:bCs/>
          <w:u w:val="single"/>
          <w:lang w:eastAsia="pl-PL"/>
        </w:rPr>
        <w:t xml:space="preserve">Warunki zmiany, odwołania i unieważnienia zapytania </w:t>
      </w:r>
    </w:p>
    <w:p w14:paraId="4800814D" w14:textId="77777777" w:rsidR="00C506E5" w:rsidRPr="00D93403" w:rsidRDefault="00C506E5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93403">
        <w:rPr>
          <w:rFonts w:ascii="Times New Roman" w:hAnsi="Times New Roman" w:cs="Times New Roman"/>
        </w:rPr>
        <w:t>Zamawiający zastrzega sobie prawo dokonywania zmian warunków lub terminów zapytania ofertowego, a także jego odwołania lub unieważnienia oraz zakończenie zapytania bez wyboru ofert, w szczególności, gdy:</w:t>
      </w:r>
    </w:p>
    <w:p w14:paraId="566D33FF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cena najkorzystniejszej oferty przekroczy kwotę przeznaczoną na finansowanie zamówienia,</w:t>
      </w:r>
    </w:p>
    <w:p w14:paraId="3670B35A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 xml:space="preserve">w przypadku rozwiązania umowy o dofinansowanie przez </w:t>
      </w:r>
      <w:proofErr w:type="spellStart"/>
      <w:r w:rsidRPr="00D93403">
        <w:rPr>
          <w:rFonts w:ascii="Times New Roman" w:hAnsi="Times New Roman" w:cs="Times New Roman"/>
        </w:rPr>
        <w:t>NCBiR</w:t>
      </w:r>
      <w:proofErr w:type="spellEnd"/>
      <w:r w:rsidRPr="00D93403">
        <w:rPr>
          <w:rFonts w:ascii="Times New Roman" w:hAnsi="Times New Roman" w:cs="Times New Roman"/>
        </w:rPr>
        <w:t>, co skutkowałoby nieprzyznaniem środków dotacyjnych, które miały być przeznaczone na sfinansowanie zamówienia,</w:t>
      </w:r>
    </w:p>
    <w:p w14:paraId="1C9D44E3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wystąpiła istotna zmiana okoliczności powodująca, że prowadzenie zapytania lub wykonanie zamówienia nie leży w interesie publicznym lub prywatnym Zamawiającego, czego nie można było wcześniej przewidzieć,</w:t>
      </w:r>
    </w:p>
    <w:p w14:paraId="58686CFD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lastRenderedPageBreak/>
        <w:t>zapytanie obarczone jest niemożliwą do usunięcia wadą uniemożliwiającą zawarcie ważnej umowy w sprawie zamówienia,</w:t>
      </w:r>
    </w:p>
    <w:p w14:paraId="392A0C6A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Zamawiający zastrzega sobie prawo do unieważnienia zapytania z istotnych powodów,</w:t>
      </w:r>
    </w:p>
    <w:p w14:paraId="1D2B0491" w14:textId="77777777" w:rsidR="00C506E5" w:rsidRPr="00D93403" w:rsidRDefault="00C506E5">
      <w:pPr>
        <w:pStyle w:val="Akapitzlist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Zamawiający zastrzega sobie prawo do unieważnienia zapytania bez podania przyczyny.</w:t>
      </w:r>
    </w:p>
    <w:p w14:paraId="165B0226" w14:textId="77777777" w:rsidR="00C506E5" w:rsidRPr="00D93403" w:rsidRDefault="00C506E5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D93403">
        <w:rPr>
          <w:rFonts w:ascii="Times New Roman" w:hAnsi="Times New Roman" w:cs="Times New Roman"/>
        </w:rPr>
        <w:t>W przypadku unieważnienia zapytania, Zamawiający nie ponosi kosztów postępowania oraz nie jest zobowiązany do zwrotu jakichkolwiek kosztów na rzecz Dostawców.</w:t>
      </w:r>
    </w:p>
    <w:p w14:paraId="3C6E2C9E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69B287CE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 w:rsidRPr="00D93403">
        <w:t xml:space="preserve">Osobą upoważnioną do kontaktu w sprawie niniejszego zapytania jest: </w:t>
      </w:r>
    </w:p>
    <w:p w14:paraId="0110E4F3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rStyle w:val="Hipercze"/>
        </w:rPr>
      </w:pPr>
      <w:r w:rsidRPr="00AB179F">
        <w:t xml:space="preserve">Kamila Perec- tel. 91 48-09-308, e-mail: </w:t>
      </w:r>
      <w:hyperlink r:id="rId13" w:history="1">
        <w:r w:rsidRPr="00AB179F">
          <w:rPr>
            <w:rStyle w:val="Hipercze"/>
          </w:rPr>
          <w:t>k.perec@pm.szczecin.pl</w:t>
        </w:r>
      </w:hyperlink>
    </w:p>
    <w:p w14:paraId="002BDC1A" w14:textId="77777777" w:rsidR="00C506E5" w:rsidRPr="00D93403" w:rsidRDefault="00C506E5" w:rsidP="00C50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2" w:lineRule="auto"/>
        <w:rPr>
          <w:lang w:eastAsia="pl-PL"/>
        </w:rPr>
      </w:pPr>
    </w:p>
    <w:p w14:paraId="43BAE391" w14:textId="77777777" w:rsidR="00C506E5" w:rsidRPr="00D93403" w:rsidRDefault="00C506E5" w:rsidP="00C506E5"/>
    <w:p w14:paraId="48F46A3B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24A16E56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45BDFD36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5483428C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7FFCB4CE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6150E54E" w14:textId="77777777" w:rsidR="00A8273E" w:rsidRDefault="00A8273E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13B28329" w14:textId="77777777" w:rsidR="00A8273E" w:rsidRDefault="00A8273E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37014DFB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10592578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47DF5D49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31C738FC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2143318D" w14:textId="77777777" w:rsidR="002806B8" w:rsidRDefault="002806B8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4608A87B" w14:textId="77777777" w:rsidR="002806B8" w:rsidRDefault="002806B8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71928881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1431AEE4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49FDEC58" w14:textId="77777777" w:rsidR="000B1EE0" w:rsidRDefault="000B1EE0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5499E8A8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417F4141" w14:textId="77777777" w:rsidR="00F51289" w:rsidRDefault="00F51289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7811F100" w14:textId="77777777" w:rsidR="00FD3362" w:rsidRDefault="00FD3362" w:rsidP="00823CF3">
      <w:pPr>
        <w:suppressAutoHyphens w:val="0"/>
        <w:spacing w:after="160" w:line="259" w:lineRule="auto"/>
        <w:rPr>
          <w:color w:val="000000" w:themeColor="text1"/>
          <w:sz w:val="22"/>
          <w:szCs w:val="22"/>
        </w:rPr>
      </w:pPr>
    </w:p>
    <w:p w14:paraId="0E7563C2" w14:textId="6D93DD17" w:rsidR="001941D8" w:rsidRPr="00E461C5" w:rsidRDefault="00823CF3" w:rsidP="00FD3362">
      <w:pPr>
        <w:suppressAutoHyphens w:val="0"/>
        <w:spacing w:after="160" w:line="259" w:lineRule="auto"/>
        <w:ind w:left="708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ZAŁĄCZNIK NR </w:t>
      </w:r>
      <w:r w:rsidR="009241EF">
        <w:rPr>
          <w:b/>
          <w:color w:val="000000" w:themeColor="text1"/>
          <w:sz w:val="22"/>
          <w:szCs w:val="22"/>
          <w:lang w:eastAsia="pl-PL"/>
        </w:rPr>
        <w:t>1</w:t>
      </w:r>
      <w:r w:rsidR="001941D8" w:rsidRPr="00E461C5">
        <w:rPr>
          <w:b/>
          <w:color w:val="000000" w:themeColor="text1"/>
          <w:sz w:val="22"/>
          <w:szCs w:val="22"/>
          <w:lang w:eastAsia="pl-PL"/>
        </w:rPr>
        <w:t xml:space="preserve"> DO ZAPYTANIA OFERTOWEGO nr ……</w:t>
      </w:r>
    </w:p>
    <w:p w14:paraId="6C9ACC8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</w:t>
      </w:r>
    </w:p>
    <w:p w14:paraId="09A58EEC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Miejscowość, data</w:t>
      </w:r>
    </w:p>
    <w:p w14:paraId="2F689D9F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Nazwa i adres oferenta oraz dane rejestrowe, w tym NIP:</w:t>
      </w:r>
    </w:p>
    <w:p w14:paraId="5B73A4D7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7E87C24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0C19AFF8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93495B4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2669F4D5" w14:textId="77777777" w:rsidR="00DF2AA2" w:rsidRPr="00E461C5" w:rsidRDefault="00DF2AA2" w:rsidP="00AB61A6">
      <w:pPr>
        <w:jc w:val="both"/>
        <w:rPr>
          <w:color w:val="000000" w:themeColor="text1"/>
          <w:sz w:val="22"/>
          <w:szCs w:val="22"/>
          <w:lang w:eastAsia="pl-PL"/>
        </w:rPr>
      </w:pPr>
    </w:p>
    <w:p w14:paraId="315FDC8E" w14:textId="77777777" w:rsidR="00AB61A6" w:rsidRPr="00E461C5" w:rsidRDefault="00AB61A6" w:rsidP="00AB61A6">
      <w:pPr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</w:t>
      </w:r>
    </w:p>
    <w:p w14:paraId="459CF5F9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319528C0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424918AE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t>Oświadczenie o braku powiązań kapitałowych i osobowych</w:t>
      </w:r>
    </w:p>
    <w:p w14:paraId="09449744" w14:textId="77777777" w:rsidR="00AB61A6" w:rsidRPr="00E461C5" w:rsidRDefault="00AB61A6" w:rsidP="00AB61A6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lang w:eastAsia="pl-PL"/>
        </w:rPr>
      </w:pPr>
    </w:p>
    <w:p w14:paraId="276BCD31" w14:textId="77777777" w:rsidR="00AB61A6" w:rsidRPr="00E461C5" w:rsidRDefault="00AB61A6" w:rsidP="00AB61A6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pl-PL"/>
        </w:rPr>
      </w:pPr>
    </w:p>
    <w:p w14:paraId="6DABA132" w14:textId="299D2092" w:rsidR="00AB61A6" w:rsidRPr="00E461C5" w:rsidRDefault="00AB61A6" w:rsidP="00315D2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Oświadczam,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że</w:t>
      </w:r>
      <w:r w:rsidR="00DF2AA2" w:rsidRPr="00E461C5">
        <w:rPr>
          <w:color w:val="000000" w:themeColor="text1"/>
          <w:sz w:val="22"/>
          <w:szCs w:val="22"/>
          <w:lang w:eastAsia="pl-PL"/>
        </w:rPr>
        <w:t xml:space="preserve"> </w:t>
      </w: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6C53F78B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uczestniczeniu w spółce jako wspólnik spółki cywilnej lub spółki osobowej,</w:t>
      </w:r>
    </w:p>
    <w:p w14:paraId="6C4C7D6A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posiadaniu udziałów lub co najmniej 10% akcji,</w:t>
      </w:r>
    </w:p>
    <w:p w14:paraId="4D743754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>pełnieniu funkcji członka organu nadzorczego lub zarządzającego, prokurenta, pełnomocnika,</w:t>
      </w:r>
    </w:p>
    <w:p w14:paraId="7E7B7A09" w14:textId="77777777" w:rsidR="00AB61A6" w:rsidRPr="00E461C5" w:rsidRDefault="00AB61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E461C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205BA61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0CC190C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00E993DD" w14:textId="77777777" w:rsidR="00AB61A6" w:rsidRPr="00E461C5" w:rsidRDefault="00AB61A6" w:rsidP="00AB61A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lang w:eastAsia="pl-PL"/>
        </w:rPr>
      </w:pPr>
    </w:p>
    <w:p w14:paraId="1BDA4919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……………………………………… dnia …………………………</w:t>
      </w:r>
    </w:p>
    <w:p w14:paraId="20330652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…..……………………………………………………..</w:t>
      </w:r>
    </w:p>
    <w:p w14:paraId="60864CA5" w14:textId="77777777" w:rsidR="00AB61A6" w:rsidRPr="00E461C5" w:rsidRDefault="00AB61A6" w:rsidP="00AB61A6">
      <w:pPr>
        <w:spacing w:line="360" w:lineRule="auto"/>
        <w:jc w:val="right"/>
        <w:rPr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 xml:space="preserve">Czytelny podpis uprawnionego przedstawiciela Oferenta </w:t>
      </w:r>
    </w:p>
    <w:p w14:paraId="1B3737C3" w14:textId="77777777" w:rsidR="00AB61A6" w:rsidRPr="00E461C5" w:rsidRDefault="00AB61A6" w:rsidP="00AB61A6">
      <w:pPr>
        <w:jc w:val="right"/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color w:val="000000" w:themeColor="text1"/>
          <w:sz w:val="22"/>
          <w:szCs w:val="22"/>
          <w:lang w:eastAsia="pl-PL"/>
        </w:rPr>
        <w:t>oraz pieczęć firmowa (jeśli podmiot posiada pieczęć)</w:t>
      </w:r>
      <w:r w:rsidRPr="00E461C5">
        <w:rPr>
          <w:b/>
          <w:color w:val="000000" w:themeColor="text1"/>
          <w:sz w:val="22"/>
          <w:szCs w:val="22"/>
          <w:lang w:eastAsia="pl-PL"/>
        </w:rPr>
        <w:t xml:space="preserve"> </w:t>
      </w:r>
    </w:p>
    <w:p w14:paraId="3062FF85" w14:textId="77777777" w:rsidR="00AB61A6" w:rsidRPr="00E461C5" w:rsidRDefault="00AB61A6" w:rsidP="00AB61A6">
      <w:pPr>
        <w:rPr>
          <w:b/>
          <w:color w:val="000000" w:themeColor="text1"/>
          <w:sz w:val="22"/>
          <w:szCs w:val="22"/>
          <w:lang w:eastAsia="pl-PL"/>
        </w:rPr>
      </w:pPr>
      <w:r w:rsidRPr="00E461C5">
        <w:rPr>
          <w:b/>
          <w:color w:val="000000" w:themeColor="text1"/>
          <w:sz w:val="22"/>
          <w:szCs w:val="22"/>
          <w:lang w:eastAsia="pl-PL"/>
        </w:rPr>
        <w:br w:type="page"/>
      </w:r>
    </w:p>
    <w:p w14:paraId="5C762305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2A4BD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2FD3905" w14:textId="77777777" w:rsidR="009241EF" w:rsidRPr="00842C76" w:rsidRDefault="009241EF" w:rsidP="009241EF">
      <w:pPr>
        <w:shd w:val="clear" w:color="auto" w:fill="F2F2F2"/>
        <w:spacing w:after="120" w:line="276" w:lineRule="auto"/>
        <w:ind w:left="4956"/>
        <w:rPr>
          <w:sz w:val="22"/>
          <w:szCs w:val="22"/>
        </w:rPr>
      </w:pPr>
      <w:r w:rsidRPr="00842C76">
        <w:rPr>
          <w:sz w:val="22"/>
          <w:szCs w:val="22"/>
        </w:rPr>
        <w:t>Załącznik nr 2 do zapytania ofertowego</w:t>
      </w:r>
    </w:p>
    <w:p w14:paraId="57815AF1" w14:textId="77777777" w:rsidR="009241EF" w:rsidRPr="00842C76" w:rsidRDefault="009241EF" w:rsidP="009241EF">
      <w:pPr>
        <w:shd w:val="clear" w:color="auto" w:fill="F2F2F2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Imię i nazwisko lub firma (n</w:t>
      </w:r>
      <w:r w:rsidRPr="00842C76">
        <w:rPr>
          <w:sz w:val="22"/>
          <w:szCs w:val="22"/>
        </w:rPr>
        <w:t>azwa</w:t>
      </w:r>
      <w:r>
        <w:rPr>
          <w:sz w:val="22"/>
          <w:szCs w:val="22"/>
        </w:rPr>
        <w:t>)</w:t>
      </w:r>
      <w:r w:rsidRPr="00842C76">
        <w:rPr>
          <w:sz w:val="22"/>
          <w:szCs w:val="22"/>
        </w:rPr>
        <w:t xml:space="preserve"> i adres siedziby Wykonawcy: ........................................................................................................</w:t>
      </w:r>
    </w:p>
    <w:p w14:paraId="188ABF7F" w14:textId="77777777" w:rsidR="009241EF" w:rsidRPr="00842C76" w:rsidRDefault="009241EF" w:rsidP="009241EF">
      <w:pPr>
        <w:shd w:val="clear" w:color="auto" w:fill="F2F2F2"/>
        <w:spacing w:line="276" w:lineRule="auto"/>
        <w:rPr>
          <w:sz w:val="22"/>
          <w:szCs w:val="22"/>
          <w:lang w:val="de-DE"/>
        </w:rPr>
      </w:pPr>
      <w:proofErr w:type="spellStart"/>
      <w:r w:rsidRPr="00842C76">
        <w:rPr>
          <w:sz w:val="22"/>
          <w:szCs w:val="22"/>
          <w:lang w:val="de-DE"/>
        </w:rPr>
        <w:t>Nr</w:t>
      </w:r>
      <w:proofErr w:type="spellEnd"/>
      <w:r w:rsidRPr="00842C76">
        <w:rPr>
          <w:sz w:val="22"/>
          <w:szCs w:val="22"/>
          <w:lang w:val="de-DE"/>
        </w:rPr>
        <w:t xml:space="preserve"> NIP</w:t>
      </w:r>
      <w:r>
        <w:rPr>
          <w:sz w:val="22"/>
          <w:szCs w:val="22"/>
          <w:lang w:val="de-DE"/>
        </w:rPr>
        <w:t>:</w:t>
      </w:r>
      <w:r w:rsidRPr="00842C76">
        <w:rPr>
          <w:sz w:val="22"/>
          <w:szCs w:val="22"/>
          <w:lang w:val="de-DE"/>
        </w:rPr>
        <w:tab/>
      </w:r>
      <w:r w:rsidRPr="00842C76">
        <w:rPr>
          <w:sz w:val="22"/>
          <w:szCs w:val="22"/>
          <w:lang w:val="de-DE"/>
        </w:rPr>
        <w:tab/>
        <w:t>...................................................</w:t>
      </w:r>
    </w:p>
    <w:p w14:paraId="1DE12CDA" w14:textId="77777777" w:rsidR="009241EF" w:rsidRPr="00842C76" w:rsidRDefault="009241EF" w:rsidP="009241EF">
      <w:pPr>
        <w:shd w:val="clear" w:color="auto" w:fill="F2F2F2"/>
        <w:spacing w:line="276" w:lineRule="auto"/>
        <w:rPr>
          <w:sz w:val="22"/>
          <w:szCs w:val="22"/>
          <w:lang w:val="de-DE"/>
        </w:rPr>
      </w:pPr>
      <w:proofErr w:type="spellStart"/>
      <w:r w:rsidRPr="00842C76">
        <w:rPr>
          <w:sz w:val="22"/>
          <w:szCs w:val="22"/>
          <w:lang w:val="de-DE"/>
        </w:rPr>
        <w:t>Nr</w:t>
      </w:r>
      <w:proofErr w:type="spellEnd"/>
      <w:r w:rsidRPr="00842C76">
        <w:rPr>
          <w:sz w:val="22"/>
          <w:szCs w:val="22"/>
          <w:lang w:val="de-DE"/>
        </w:rPr>
        <w:t xml:space="preserve"> REGON</w:t>
      </w:r>
      <w:r>
        <w:rPr>
          <w:sz w:val="22"/>
          <w:szCs w:val="22"/>
          <w:lang w:val="de-DE"/>
        </w:rPr>
        <w:t>:</w:t>
      </w:r>
      <w:r w:rsidRPr="00842C76">
        <w:rPr>
          <w:sz w:val="22"/>
          <w:szCs w:val="22"/>
          <w:lang w:val="de-DE"/>
        </w:rPr>
        <w:tab/>
        <w:t>...................................................</w:t>
      </w:r>
    </w:p>
    <w:p w14:paraId="62826622" w14:textId="77777777" w:rsidR="009241EF" w:rsidRPr="00842C76" w:rsidRDefault="009241EF" w:rsidP="009241EF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sz w:val="22"/>
          <w:szCs w:val="22"/>
          <w:lang w:val="de-DE"/>
        </w:rPr>
      </w:pPr>
      <w:proofErr w:type="spellStart"/>
      <w:r w:rsidRPr="00842C76">
        <w:rPr>
          <w:sz w:val="22"/>
          <w:szCs w:val="22"/>
          <w:lang w:val="de-DE"/>
        </w:rPr>
        <w:t>Nr</w:t>
      </w:r>
      <w:proofErr w:type="spellEnd"/>
      <w:r w:rsidRPr="00842C76">
        <w:rPr>
          <w:sz w:val="22"/>
          <w:szCs w:val="22"/>
          <w:lang w:val="de-DE"/>
        </w:rPr>
        <w:t xml:space="preserve"> </w:t>
      </w:r>
      <w:proofErr w:type="spellStart"/>
      <w:r w:rsidRPr="00842C76">
        <w:rPr>
          <w:sz w:val="22"/>
          <w:szCs w:val="22"/>
          <w:lang w:val="de-DE"/>
        </w:rPr>
        <w:t>telefonu</w:t>
      </w:r>
      <w:proofErr w:type="spellEnd"/>
      <w:r>
        <w:rPr>
          <w:sz w:val="22"/>
          <w:szCs w:val="22"/>
          <w:lang w:val="de-DE"/>
        </w:rPr>
        <w:t>:</w:t>
      </w:r>
      <w:r w:rsidRPr="00842C76">
        <w:rPr>
          <w:sz w:val="22"/>
          <w:szCs w:val="22"/>
          <w:lang w:val="de-DE"/>
        </w:rPr>
        <w:tab/>
        <w:t>...................................................</w:t>
      </w:r>
    </w:p>
    <w:p w14:paraId="3F95165F" w14:textId="77777777" w:rsidR="009241EF" w:rsidRPr="00842C76" w:rsidRDefault="009241EF" w:rsidP="009241EF">
      <w:pPr>
        <w:shd w:val="clear" w:color="auto" w:fill="F2F2F2"/>
        <w:spacing w:line="276" w:lineRule="auto"/>
        <w:ind w:left="1418" w:hanging="1418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E-Mail:</w:t>
      </w:r>
      <w:r w:rsidRPr="00842C76">
        <w:rPr>
          <w:sz w:val="22"/>
          <w:szCs w:val="22"/>
          <w:lang w:val="de-DE"/>
        </w:rPr>
        <w:tab/>
        <w:t>...................................................</w:t>
      </w:r>
    </w:p>
    <w:p w14:paraId="55880331" w14:textId="77777777" w:rsidR="009241EF" w:rsidRPr="00842C76" w:rsidRDefault="009241EF" w:rsidP="009241EF">
      <w:pPr>
        <w:shd w:val="clear" w:color="auto" w:fill="F2F2F2"/>
        <w:spacing w:line="276" w:lineRule="auto"/>
        <w:rPr>
          <w:sz w:val="22"/>
          <w:szCs w:val="22"/>
          <w:lang w:val="nb-NO"/>
        </w:rPr>
      </w:pPr>
      <w:r w:rsidRPr="00842C76">
        <w:rPr>
          <w:sz w:val="22"/>
          <w:szCs w:val="22"/>
          <w:lang w:val="nb-NO"/>
        </w:rPr>
        <w:t>KRS/CeiDG</w:t>
      </w:r>
      <w:r>
        <w:rPr>
          <w:sz w:val="22"/>
          <w:szCs w:val="22"/>
          <w:lang w:val="nb-NO"/>
        </w:rPr>
        <w:t>:</w:t>
      </w:r>
      <w:r w:rsidRPr="00842C76">
        <w:rPr>
          <w:sz w:val="22"/>
          <w:szCs w:val="22"/>
          <w:lang w:val="nb-NO"/>
        </w:rPr>
        <w:tab/>
      </w:r>
      <w:r w:rsidRPr="00842C76">
        <w:rPr>
          <w:sz w:val="22"/>
          <w:szCs w:val="22"/>
          <w:lang w:val="de-DE"/>
        </w:rPr>
        <w:t>...................................................</w:t>
      </w:r>
    </w:p>
    <w:p w14:paraId="5DEF4FFB" w14:textId="77777777" w:rsidR="009241EF" w:rsidRPr="00842C76" w:rsidRDefault="009241EF" w:rsidP="009241EF">
      <w:pPr>
        <w:shd w:val="clear" w:color="auto" w:fill="F2F2F2"/>
        <w:spacing w:line="276" w:lineRule="auto"/>
        <w:rPr>
          <w:sz w:val="22"/>
          <w:szCs w:val="22"/>
        </w:rPr>
      </w:pPr>
      <w:r w:rsidRPr="00842C76">
        <w:rPr>
          <w:sz w:val="22"/>
          <w:szCs w:val="22"/>
        </w:rPr>
        <w:t xml:space="preserve">Dane osoby upoważnionej do kontaktowania się z Zamawiającym: </w:t>
      </w:r>
      <w:r w:rsidRPr="00842C76">
        <w:rPr>
          <w:sz w:val="22"/>
          <w:szCs w:val="22"/>
          <w:lang w:val="de-DE"/>
        </w:rPr>
        <w:t>.........................................................</w:t>
      </w:r>
    </w:p>
    <w:p w14:paraId="40DC4094" w14:textId="77777777" w:rsidR="009241EF" w:rsidRPr="00842C76" w:rsidRDefault="009241EF" w:rsidP="009241EF">
      <w:pPr>
        <w:jc w:val="center"/>
        <w:rPr>
          <w:b/>
          <w:sz w:val="22"/>
          <w:szCs w:val="22"/>
        </w:rPr>
      </w:pPr>
    </w:p>
    <w:p w14:paraId="5CA632EC" w14:textId="77777777" w:rsidR="009241EF" w:rsidRPr="00842C76" w:rsidRDefault="009241EF" w:rsidP="009241EF">
      <w:pPr>
        <w:jc w:val="center"/>
        <w:rPr>
          <w:b/>
          <w:sz w:val="22"/>
          <w:szCs w:val="22"/>
        </w:rPr>
      </w:pPr>
      <w:r w:rsidRPr="00842C76">
        <w:rPr>
          <w:b/>
          <w:sz w:val="22"/>
          <w:szCs w:val="22"/>
        </w:rPr>
        <w:t>OFERTA W</w:t>
      </w:r>
      <w:r w:rsidRPr="00842C76">
        <w:rPr>
          <w:b/>
          <w:caps/>
          <w:sz w:val="22"/>
          <w:szCs w:val="22"/>
        </w:rPr>
        <w:t xml:space="preserve"> Y K O N A W C Y </w:t>
      </w:r>
    </w:p>
    <w:p w14:paraId="3DDDAE15" w14:textId="1CE127F1" w:rsidR="009241EF" w:rsidRPr="00F833C6" w:rsidRDefault="009241EF" w:rsidP="009241EF">
      <w:pPr>
        <w:spacing w:after="280"/>
      </w:pPr>
      <w:r w:rsidRPr="00842C76">
        <w:rPr>
          <w:sz w:val="22"/>
          <w:szCs w:val="22"/>
        </w:rPr>
        <w:t>W odpowiedzi na zapytanie ofertowe składam</w:t>
      </w:r>
      <w:r>
        <w:rPr>
          <w:sz w:val="22"/>
          <w:szCs w:val="22"/>
        </w:rPr>
        <w:t>(-</w:t>
      </w:r>
      <w:r w:rsidRPr="00842C76">
        <w:rPr>
          <w:sz w:val="22"/>
          <w:szCs w:val="22"/>
        </w:rPr>
        <w:t>y</w:t>
      </w:r>
      <w:r>
        <w:rPr>
          <w:sz w:val="22"/>
          <w:szCs w:val="22"/>
        </w:rPr>
        <w:t>)</w:t>
      </w:r>
      <w:r w:rsidRPr="00842C76">
        <w:rPr>
          <w:sz w:val="22"/>
          <w:szCs w:val="22"/>
        </w:rPr>
        <w:t xml:space="preserve"> ofertę na</w:t>
      </w:r>
      <w:r w:rsidRPr="00353995">
        <w:t xml:space="preserve"> </w:t>
      </w:r>
      <w:r w:rsidRPr="00F833C6">
        <w:rPr>
          <w:b/>
        </w:rPr>
        <w:t>Zakup i dostawę czterech automatycznych regulatorów napięcia do stanowisk generatorowych w Laboratorium Elektrotechniki Okrętowej.</w:t>
      </w:r>
    </w:p>
    <w:p w14:paraId="6EFC7AAC" w14:textId="7C6C41C1" w:rsidR="009241EF" w:rsidRPr="00842C76" w:rsidRDefault="009241EF" w:rsidP="009241EF">
      <w:pPr>
        <w:ind w:firstLine="708"/>
        <w:jc w:val="both"/>
        <w:rPr>
          <w:sz w:val="22"/>
          <w:szCs w:val="22"/>
        </w:rPr>
      </w:pPr>
      <w:r w:rsidRPr="00842C76">
        <w:t xml:space="preserve"> </w:t>
      </w:r>
      <w:r w:rsidRPr="00842C76">
        <w:rPr>
          <w:rFonts w:eastAsia="Times New Roman,Bold"/>
          <w:sz w:val="22"/>
          <w:szCs w:val="22"/>
        </w:rPr>
        <w:t xml:space="preserve">na warunkach i zasadach określonych w zapytaniu </w:t>
      </w:r>
      <w:r>
        <w:rPr>
          <w:rFonts w:eastAsia="Times New Roman,Bold"/>
          <w:sz w:val="22"/>
          <w:szCs w:val="22"/>
        </w:rPr>
        <w:t xml:space="preserve">ofertowym, </w:t>
      </w:r>
      <w:r w:rsidRPr="00842C76">
        <w:rPr>
          <w:rFonts w:eastAsia="Times New Roman,Bold"/>
          <w:sz w:val="22"/>
          <w:szCs w:val="22"/>
        </w:rPr>
        <w:t>po łącznej cenie brutto:</w:t>
      </w:r>
    </w:p>
    <w:p w14:paraId="66FB0ABF" w14:textId="77777777" w:rsidR="009241EF" w:rsidRPr="00842C76" w:rsidRDefault="009241EF" w:rsidP="009241EF">
      <w:pPr>
        <w:rPr>
          <w:sz w:val="22"/>
          <w:szCs w:val="22"/>
        </w:rPr>
      </w:pPr>
      <w:bookmarkStart w:id="1" w:name="_Hlk213320210"/>
    </w:p>
    <w:p w14:paraId="47D841BD" w14:textId="77777777" w:rsidR="009241EF" w:rsidRPr="00842C76" w:rsidRDefault="009241EF" w:rsidP="009241EF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  <w:r w:rsidRPr="00842C76">
        <w:rPr>
          <w:sz w:val="22"/>
          <w:szCs w:val="22"/>
          <w:lang w:eastAsia="pl-PL"/>
        </w:rPr>
        <w:t>brutto: …………………………………………………………………………………………………</w:t>
      </w:r>
    </w:p>
    <w:p w14:paraId="4E5ECF45" w14:textId="77777777" w:rsidR="009241EF" w:rsidRPr="00842C76" w:rsidRDefault="009241EF" w:rsidP="009241EF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  <w:r w:rsidRPr="00842C76">
        <w:rPr>
          <w:sz w:val="22"/>
          <w:szCs w:val="22"/>
          <w:lang w:eastAsia="pl-PL"/>
        </w:rPr>
        <w:t>Cena brutto słownie: ………………………………………………………………………………….</w:t>
      </w:r>
    </w:p>
    <w:bookmarkEnd w:id="1"/>
    <w:p w14:paraId="26425B37" w14:textId="77777777" w:rsidR="009241EF" w:rsidRPr="00842C76" w:rsidRDefault="009241EF" w:rsidP="009241EF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</w:p>
    <w:p w14:paraId="5AB21BF4" w14:textId="77777777" w:rsidR="009241EF" w:rsidRDefault="009241EF" w:rsidP="009241EF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  <w:bookmarkStart w:id="2" w:name="_Hlk216779812"/>
      <w:r>
        <w:rPr>
          <w:sz w:val="22"/>
          <w:szCs w:val="22"/>
          <w:lang w:eastAsia="pl-PL"/>
        </w:rPr>
        <w:t>Oferowany produkt oraz producent …………………………………………………………..</w:t>
      </w:r>
    </w:p>
    <w:bookmarkEnd w:id="2"/>
    <w:p w14:paraId="7DE74AB6" w14:textId="77777777" w:rsidR="009241EF" w:rsidRDefault="009241EF" w:rsidP="009241EF">
      <w:pPr>
        <w:shd w:val="clear" w:color="auto" w:fill="FFFFFF"/>
        <w:suppressAutoHyphens w:val="0"/>
        <w:spacing w:line="360" w:lineRule="auto"/>
        <w:ind w:right="-144"/>
        <w:rPr>
          <w:sz w:val="22"/>
          <w:szCs w:val="22"/>
          <w:lang w:eastAsia="pl-PL"/>
        </w:rPr>
      </w:pPr>
    </w:p>
    <w:p w14:paraId="42D8A04D" w14:textId="77777777" w:rsidR="009241EF" w:rsidRPr="00842C76" w:rsidRDefault="009241EF" w:rsidP="009241EF">
      <w:pPr>
        <w:shd w:val="clear" w:color="auto" w:fill="FFFFFF"/>
        <w:suppressAutoHyphens w:val="0"/>
        <w:rPr>
          <w:b/>
          <w:color w:val="4472C4" w:themeColor="accent1"/>
          <w:sz w:val="22"/>
          <w:szCs w:val="22"/>
          <w:lang w:eastAsia="pl-PL"/>
        </w:rPr>
      </w:pPr>
    </w:p>
    <w:p w14:paraId="0B8A81A4" w14:textId="77777777" w:rsidR="009241EF" w:rsidRPr="00842C76" w:rsidRDefault="009241EF" w:rsidP="009241EF">
      <w:pPr>
        <w:spacing w:line="276" w:lineRule="auto"/>
        <w:jc w:val="both"/>
        <w:textAlignment w:val="baseline"/>
        <w:rPr>
          <w:noProof/>
          <w:sz w:val="22"/>
          <w:szCs w:val="22"/>
        </w:rPr>
      </w:pPr>
      <w:r w:rsidRPr="00842C76">
        <w:rPr>
          <w:sz w:val="22"/>
          <w:szCs w:val="22"/>
        </w:rPr>
        <w:t>W przypadku, gdy produkt posiada normę równoważną na Wykonawcy spoczywa obowiązek udowodnienia równoważności.</w:t>
      </w:r>
    </w:p>
    <w:p w14:paraId="5B9C37FC" w14:textId="77777777" w:rsidR="009241EF" w:rsidRPr="00842C76" w:rsidRDefault="009241EF" w:rsidP="009241EF">
      <w:pPr>
        <w:autoSpaceDE w:val="0"/>
        <w:spacing w:after="60"/>
        <w:ind w:hanging="284"/>
        <w:jc w:val="both"/>
        <w:rPr>
          <w:bCs/>
          <w:sz w:val="22"/>
          <w:szCs w:val="22"/>
        </w:rPr>
      </w:pPr>
      <w:r w:rsidRPr="00842C76">
        <w:rPr>
          <w:bCs/>
          <w:sz w:val="22"/>
          <w:szCs w:val="22"/>
        </w:rPr>
        <w:t xml:space="preserve">     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131C9C5C" w14:textId="77777777" w:rsidR="009241EF" w:rsidRPr="003173B8" w:rsidRDefault="009241EF" w:rsidP="009241EF">
      <w:pPr>
        <w:pStyle w:val="Tekstpodstawowy3"/>
        <w:tabs>
          <w:tab w:val="left" w:pos="284"/>
        </w:tabs>
        <w:suppressAutoHyphens w:val="0"/>
        <w:spacing w:after="60"/>
        <w:jc w:val="both"/>
        <w:rPr>
          <w:bCs/>
          <w:sz w:val="22"/>
          <w:szCs w:val="22"/>
        </w:rPr>
      </w:pPr>
      <w:r w:rsidRPr="00842C76">
        <w:rPr>
          <w:bCs/>
          <w:sz w:val="22"/>
          <w:szCs w:val="22"/>
        </w:rPr>
        <w:t xml:space="preserve">Przedmiot zamówienia określono poprzez wskazanie obiektywnych cech technicznych </w:t>
      </w:r>
      <w:r w:rsidRPr="00842C76">
        <w:rPr>
          <w:bCs/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4BA738C8" w14:textId="77777777" w:rsidR="009241EF" w:rsidRPr="00842C76" w:rsidRDefault="009241EF" w:rsidP="009241EF">
      <w:pPr>
        <w:shd w:val="clear" w:color="auto" w:fill="FFFFFF"/>
        <w:suppressAutoHyphens w:val="0"/>
        <w:rPr>
          <w:b/>
          <w:color w:val="4472C4" w:themeColor="accent1"/>
          <w:sz w:val="22"/>
          <w:szCs w:val="22"/>
          <w:lang w:eastAsia="pl-PL"/>
        </w:rPr>
      </w:pPr>
      <w:r w:rsidRPr="00842C76">
        <w:rPr>
          <w:b/>
          <w:color w:val="4472C4" w:themeColor="accent1"/>
          <w:sz w:val="22"/>
          <w:szCs w:val="22"/>
          <w:lang w:eastAsia="pl-PL"/>
        </w:rPr>
        <w:t>Pod groźbą odpowiedzialności karnej oświadczam</w:t>
      </w:r>
      <w:r>
        <w:rPr>
          <w:b/>
          <w:color w:val="4472C4" w:themeColor="accent1"/>
          <w:sz w:val="22"/>
          <w:szCs w:val="22"/>
          <w:lang w:eastAsia="pl-PL"/>
        </w:rPr>
        <w:t>(-</w:t>
      </w:r>
      <w:r w:rsidRPr="00842C76">
        <w:rPr>
          <w:b/>
          <w:color w:val="4472C4" w:themeColor="accent1"/>
          <w:sz w:val="22"/>
          <w:szCs w:val="22"/>
          <w:lang w:eastAsia="pl-PL"/>
        </w:rPr>
        <w:t>y</w:t>
      </w:r>
      <w:r>
        <w:rPr>
          <w:b/>
          <w:color w:val="4472C4" w:themeColor="accent1"/>
          <w:sz w:val="22"/>
          <w:szCs w:val="22"/>
          <w:lang w:eastAsia="pl-PL"/>
        </w:rPr>
        <w:t>)</w:t>
      </w:r>
      <w:r w:rsidRPr="00842C76">
        <w:rPr>
          <w:b/>
          <w:color w:val="4472C4" w:themeColor="accent1"/>
          <w:sz w:val="22"/>
          <w:szCs w:val="22"/>
          <w:lang w:eastAsia="pl-PL"/>
        </w:rPr>
        <w:t xml:space="preserve">, że załączone do oferty dokumenty opisują </w:t>
      </w:r>
    </w:p>
    <w:p w14:paraId="693A35CF" w14:textId="77777777" w:rsidR="009241EF" w:rsidRPr="00842C76" w:rsidRDefault="009241EF" w:rsidP="009241EF">
      <w:pPr>
        <w:shd w:val="clear" w:color="auto" w:fill="FFFFFF"/>
        <w:suppressAutoHyphens w:val="0"/>
        <w:rPr>
          <w:b/>
          <w:color w:val="4472C4" w:themeColor="accent1"/>
          <w:sz w:val="22"/>
          <w:szCs w:val="22"/>
          <w:lang w:eastAsia="pl-PL"/>
        </w:rPr>
      </w:pPr>
      <w:r w:rsidRPr="00842C76">
        <w:rPr>
          <w:b/>
          <w:color w:val="4472C4" w:themeColor="accent1"/>
          <w:sz w:val="22"/>
          <w:szCs w:val="22"/>
          <w:lang w:eastAsia="pl-PL"/>
        </w:rPr>
        <w:t>stan faktyczny i prawny aktualny na dzień składania ofert (art. 2</w:t>
      </w:r>
      <w:r>
        <w:rPr>
          <w:b/>
          <w:color w:val="4472C4" w:themeColor="accent1"/>
          <w:sz w:val="22"/>
          <w:szCs w:val="22"/>
          <w:lang w:eastAsia="pl-PL"/>
        </w:rPr>
        <w:t>33</w:t>
      </w:r>
      <w:r w:rsidRPr="00842C76">
        <w:rPr>
          <w:b/>
          <w:color w:val="4472C4" w:themeColor="accent1"/>
          <w:sz w:val="22"/>
          <w:szCs w:val="22"/>
          <w:lang w:eastAsia="pl-PL"/>
        </w:rPr>
        <w:t xml:space="preserve"> k.k.)</w:t>
      </w:r>
    </w:p>
    <w:p w14:paraId="792F2847" w14:textId="77777777" w:rsidR="009241EF" w:rsidRPr="00842C76" w:rsidRDefault="009241EF" w:rsidP="009241EF">
      <w:pPr>
        <w:ind w:left="142"/>
        <w:jc w:val="both"/>
        <w:rPr>
          <w:sz w:val="22"/>
          <w:szCs w:val="22"/>
        </w:rPr>
      </w:pPr>
    </w:p>
    <w:p w14:paraId="21292315" w14:textId="77777777" w:rsidR="009241EF" w:rsidRPr="00842C76" w:rsidRDefault="009241EF" w:rsidP="009241EF">
      <w:pPr>
        <w:pStyle w:val="Akapitzlist"/>
        <w:numPr>
          <w:ilvl w:val="1"/>
          <w:numId w:val="8"/>
        </w:numPr>
        <w:tabs>
          <w:tab w:val="clear" w:pos="1080"/>
          <w:tab w:val="num" w:pos="1276"/>
        </w:tabs>
        <w:autoSpaceDE w:val="0"/>
        <w:spacing w:after="120"/>
        <w:ind w:left="426"/>
        <w:jc w:val="both"/>
        <w:rPr>
          <w:rFonts w:ascii="Times New Roman" w:hAnsi="Times New Roman" w:cs="Times New Roman"/>
        </w:rPr>
      </w:pPr>
      <w:r w:rsidRPr="00842C76">
        <w:rPr>
          <w:rFonts w:ascii="Times New Roman" w:hAnsi="Times New Roman" w:cs="Times New Roman"/>
        </w:rPr>
        <w:lastRenderedPageBreak/>
        <w:t>Oświadczam</w:t>
      </w:r>
      <w:r>
        <w:rPr>
          <w:rFonts w:ascii="Times New Roman" w:hAnsi="Times New Roman" w:cs="Times New Roman"/>
        </w:rPr>
        <w:t>(-</w:t>
      </w:r>
      <w:r w:rsidRPr="00842C7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>, iż zaakceptowa</w:t>
      </w:r>
      <w:r>
        <w:rPr>
          <w:rFonts w:ascii="Times New Roman" w:hAnsi="Times New Roman" w:cs="Times New Roman"/>
        </w:rPr>
        <w:t>łem(-</w:t>
      </w:r>
      <w:r w:rsidRPr="00842C76">
        <w:rPr>
          <w:rFonts w:ascii="Times New Roman" w:hAnsi="Times New Roman" w:cs="Times New Roman"/>
        </w:rPr>
        <w:t>liśmy</w:t>
      </w:r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 xml:space="preserve"> termin realizacji przedmiotu umowy wskazany </w:t>
      </w:r>
      <w:r w:rsidRPr="00842C76">
        <w:rPr>
          <w:rFonts w:ascii="Times New Roman" w:hAnsi="Times New Roman" w:cs="Times New Roman"/>
        </w:rPr>
        <w:br/>
        <w:t>w Zapytaniu ofertowym i nie wnos</w:t>
      </w:r>
      <w:r>
        <w:rPr>
          <w:rFonts w:ascii="Times New Roman" w:hAnsi="Times New Roman" w:cs="Times New Roman"/>
        </w:rPr>
        <w:t>zę(s</w:t>
      </w:r>
      <w:r w:rsidRPr="00842C76">
        <w:rPr>
          <w:rFonts w:ascii="Times New Roman" w:hAnsi="Times New Roman" w:cs="Times New Roman"/>
        </w:rPr>
        <w:t>imy</w:t>
      </w:r>
      <w:r>
        <w:rPr>
          <w:rFonts w:ascii="Times New Roman" w:hAnsi="Times New Roman" w:cs="Times New Roman"/>
        </w:rPr>
        <w:t>) do niego</w:t>
      </w:r>
      <w:r w:rsidRPr="00842C76">
        <w:rPr>
          <w:rFonts w:ascii="Times New Roman" w:hAnsi="Times New Roman" w:cs="Times New Roman"/>
        </w:rPr>
        <w:t xml:space="preserve"> zastrzeżeń. </w:t>
      </w:r>
    </w:p>
    <w:p w14:paraId="423396B3" w14:textId="77777777" w:rsidR="009241EF" w:rsidRDefault="009241EF" w:rsidP="009241EF">
      <w:pPr>
        <w:pStyle w:val="Akapitzlist"/>
        <w:numPr>
          <w:ilvl w:val="1"/>
          <w:numId w:val="8"/>
        </w:numPr>
        <w:tabs>
          <w:tab w:val="clear" w:pos="1080"/>
          <w:tab w:val="num" w:pos="1276"/>
        </w:tabs>
        <w:autoSpaceDE w:val="0"/>
        <w:spacing w:after="120"/>
        <w:ind w:left="426"/>
        <w:jc w:val="both"/>
        <w:rPr>
          <w:rFonts w:ascii="Times New Roman" w:hAnsi="Times New Roman" w:cs="Times New Roman"/>
        </w:rPr>
      </w:pPr>
      <w:r w:rsidRPr="00842C76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(-</w:t>
      </w:r>
      <w:r w:rsidRPr="00842C7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>, że zapozna</w:t>
      </w:r>
      <w:r>
        <w:rPr>
          <w:rFonts w:ascii="Times New Roman" w:hAnsi="Times New Roman" w:cs="Times New Roman"/>
        </w:rPr>
        <w:t>łam(-</w:t>
      </w:r>
      <w:r w:rsidRPr="00842C76">
        <w:rPr>
          <w:rFonts w:ascii="Times New Roman" w:hAnsi="Times New Roman" w:cs="Times New Roman"/>
        </w:rPr>
        <w:t>liśmy</w:t>
      </w:r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 xml:space="preserve"> się z warunkami Zapytania ofertowego i nie wnos</w:t>
      </w:r>
      <w:r>
        <w:rPr>
          <w:rFonts w:ascii="Times New Roman" w:hAnsi="Times New Roman" w:cs="Times New Roman"/>
        </w:rPr>
        <w:t>zę(-</w:t>
      </w:r>
      <w:proofErr w:type="spellStart"/>
      <w:r w:rsidRPr="00842C76"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 xml:space="preserve"> do niego zastrzeżeń oraz zdobyliśmy konieczne informacje </w:t>
      </w:r>
      <w:r>
        <w:rPr>
          <w:rFonts w:ascii="Times New Roman" w:hAnsi="Times New Roman" w:cs="Times New Roman"/>
        </w:rPr>
        <w:t xml:space="preserve">niezbędne </w:t>
      </w:r>
      <w:r w:rsidRPr="00842C76">
        <w:rPr>
          <w:rFonts w:ascii="Times New Roman" w:hAnsi="Times New Roman" w:cs="Times New Roman"/>
        </w:rPr>
        <w:t>do przygotowania oferty.</w:t>
      </w:r>
    </w:p>
    <w:p w14:paraId="50292219" w14:textId="77777777" w:rsidR="009241EF" w:rsidRPr="00842C76" w:rsidRDefault="009241EF" w:rsidP="009241EF">
      <w:pPr>
        <w:pStyle w:val="Akapitzlist"/>
        <w:numPr>
          <w:ilvl w:val="1"/>
          <w:numId w:val="8"/>
        </w:numPr>
        <w:tabs>
          <w:tab w:val="clear" w:pos="1080"/>
          <w:tab w:val="num" w:pos="1276"/>
        </w:tabs>
        <w:autoSpaceDE w:val="0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Oświadczam(-y), iż zapoznałem(liśmy) się z treścią wzoru umowy, </w:t>
      </w:r>
      <w:r w:rsidRPr="00ED195B">
        <w:rPr>
          <w:rFonts w:ascii="Times New Roman" w:hAnsi="Times New Roman" w:cs="Times New Roman"/>
        </w:rPr>
        <w:t>stanowiące</w:t>
      </w:r>
      <w:r>
        <w:rPr>
          <w:rFonts w:ascii="Times New Roman" w:hAnsi="Times New Roman" w:cs="Times New Roman"/>
        </w:rPr>
        <w:t>go</w:t>
      </w:r>
      <w:r w:rsidRPr="00ED195B">
        <w:rPr>
          <w:rFonts w:ascii="Times New Roman" w:hAnsi="Times New Roman" w:cs="Times New Roman"/>
        </w:rPr>
        <w:t xml:space="preserve"> załącznik do </w:t>
      </w:r>
      <w:r>
        <w:rPr>
          <w:rFonts w:ascii="Times New Roman" w:hAnsi="Times New Roman" w:cs="Times New Roman"/>
        </w:rPr>
        <w:t>zapytania</w:t>
      </w:r>
      <w:r w:rsidRPr="00ED195B">
        <w:rPr>
          <w:rFonts w:ascii="Times New Roman" w:hAnsi="Times New Roman" w:cs="Times New Roman"/>
        </w:rPr>
        <w:t xml:space="preserve"> ofert</w:t>
      </w:r>
      <w:r>
        <w:rPr>
          <w:rFonts w:ascii="Times New Roman" w:hAnsi="Times New Roman" w:cs="Times New Roman"/>
        </w:rPr>
        <w:t>owego i</w:t>
      </w:r>
      <w:r w:rsidRPr="00ED195B">
        <w:rPr>
          <w:rFonts w:ascii="Times New Roman" w:hAnsi="Times New Roman" w:cs="Times New Roman"/>
        </w:rPr>
        <w:t xml:space="preserve"> </w:t>
      </w:r>
      <w:r w:rsidRPr="00842C76">
        <w:rPr>
          <w:rFonts w:ascii="Times New Roman" w:hAnsi="Times New Roman" w:cs="Times New Roman"/>
        </w:rPr>
        <w:t>nie wnos</w:t>
      </w:r>
      <w:r>
        <w:rPr>
          <w:rFonts w:ascii="Times New Roman" w:hAnsi="Times New Roman" w:cs="Times New Roman"/>
        </w:rPr>
        <w:t>zę(s</w:t>
      </w:r>
      <w:r w:rsidRPr="00842C76">
        <w:rPr>
          <w:rFonts w:ascii="Times New Roman" w:hAnsi="Times New Roman" w:cs="Times New Roman"/>
        </w:rPr>
        <w:t>imy</w:t>
      </w:r>
      <w:r>
        <w:rPr>
          <w:rFonts w:ascii="Times New Roman" w:hAnsi="Times New Roman" w:cs="Times New Roman"/>
        </w:rPr>
        <w:t>) do niego</w:t>
      </w:r>
      <w:r w:rsidRPr="00842C76">
        <w:rPr>
          <w:rFonts w:ascii="Times New Roman" w:hAnsi="Times New Roman" w:cs="Times New Roman"/>
        </w:rPr>
        <w:t xml:space="preserve"> zastrzeżeń</w:t>
      </w:r>
      <w:r w:rsidRPr="00ED195B">
        <w:rPr>
          <w:rFonts w:ascii="Times New Roman" w:hAnsi="Times New Roman" w:cs="Times New Roman"/>
        </w:rPr>
        <w:t xml:space="preserve"> i zobowiązuję(-my) się, w przypadku wyboru mojej(naszej) oferty, do zawarcia tej umowy </w:t>
      </w:r>
      <w:r>
        <w:rPr>
          <w:rFonts w:ascii="Times New Roman" w:hAnsi="Times New Roman" w:cs="Times New Roman"/>
        </w:rPr>
        <w:t>zgodnej z treścią w/w wzoru.</w:t>
      </w:r>
    </w:p>
    <w:p w14:paraId="550E0773" w14:textId="77777777" w:rsidR="009241EF" w:rsidRPr="00842C76" w:rsidRDefault="009241EF" w:rsidP="009241EF">
      <w:pPr>
        <w:pStyle w:val="Akapitzlist"/>
        <w:numPr>
          <w:ilvl w:val="1"/>
          <w:numId w:val="8"/>
        </w:numPr>
        <w:shd w:val="clear" w:color="auto" w:fill="FFFFFF"/>
        <w:tabs>
          <w:tab w:val="clear" w:pos="1080"/>
          <w:tab w:val="num" w:pos="1276"/>
        </w:tabs>
        <w:spacing w:after="120" w:line="259" w:lineRule="auto"/>
        <w:ind w:left="426"/>
        <w:jc w:val="both"/>
        <w:rPr>
          <w:rFonts w:ascii="Times New Roman" w:hAnsi="Times New Roman" w:cs="Times New Roman"/>
        </w:rPr>
      </w:pPr>
      <w:r w:rsidRPr="00842C76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(-</w:t>
      </w:r>
      <w:r w:rsidRPr="00842C7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>, iż zapozna</w:t>
      </w:r>
      <w:r>
        <w:rPr>
          <w:rFonts w:ascii="Times New Roman" w:hAnsi="Times New Roman" w:cs="Times New Roman"/>
        </w:rPr>
        <w:t>łem(-</w:t>
      </w:r>
      <w:r w:rsidRPr="00842C76">
        <w:rPr>
          <w:rFonts w:ascii="Times New Roman" w:hAnsi="Times New Roman" w:cs="Times New Roman"/>
        </w:rPr>
        <w:t>liśmy</w:t>
      </w:r>
      <w:r>
        <w:rPr>
          <w:rFonts w:ascii="Times New Roman" w:hAnsi="Times New Roman" w:cs="Times New Roman"/>
        </w:rPr>
        <w:t>)</w:t>
      </w:r>
      <w:r w:rsidRPr="00842C76">
        <w:rPr>
          <w:rFonts w:ascii="Times New Roman" w:hAnsi="Times New Roman" w:cs="Times New Roman"/>
        </w:rPr>
        <w:t xml:space="preserve"> się z klauzulą informacyjną i nie wnosimy </w:t>
      </w:r>
      <w:r>
        <w:rPr>
          <w:rFonts w:ascii="Times New Roman" w:hAnsi="Times New Roman" w:cs="Times New Roman"/>
        </w:rPr>
        <w:t xml:space="preserve">od niej </w:t>
      </w:r>
      <w:r w:rsidRPr="00842C76">
        <w:rPr>
          <w:rFonts w:ascii="Times New Roman" w:hAnsi="Times New Roman" w:cs="Times New Roman"/>
        </w:rPr>
        <w:t>zastrzeżeń.</w:t>
      </w:r>
    </w:p>
    <w:p w14:paraId="1640B5F9" w14:textId="77777777" w:rsidR="009241EF" w:rsidRPr="00842C76" w:rsidRDefault="009241EF" w:rsidP="009241EF">
      <w:pPr>
        <w:shd w:val="clear" w:color="auto" w:fill="FFFFFF"/>
        <w:tabs>
          <w:tab w:val="num" w:pos="1276"/>
        </w:tabs>
        <w:spacing w:after="120" w:line="259" w:lineRule="auto"/>
        <w:ind w:left="66"/>
        <w:jc w:val="both"/>
        <w:rPr>
          <w:sz w:val="22"/>
          <w:szCs w:val="22"/>
        </w:rPr>
      </w:pPr>
      <w:r w:rsidRPr="00842C76">
        <w:rPr>
          <w:sz w:val="22"/>
          <w:szCs w:val="22"/>
        </w:rPr>
        <w:t>4.  Oświadczam</w:t>
      </w:r>
      <w:r>
        <w:rPr>
          <w:sz w:val="22"/>
          <w:szCs w:val="22"/>
        </w:rPr>
        <w:t>(-</w:t>
      </w:r>
      <w:r w:rsidRPr="00842C76">
        <w:rPr>
          <w:sz w:val="22"/>
          <w:szCs w:val="22"/>
        </w:rPr>
        <w:t>y</w:t>
      </w:r>
      <w:r>
        <w:rPr>
          <w:sz w:val="22"/>
          <w:szCs w:val="22"/>
        </w:rPr>
        <w:t>)</w:t>
      </w:r>
      <w:r w:rsidRPr="00842C76">
        <w:rPr>
          <w:sz w:val="22"/>
          <w:szCs w:val="22"/>
        </w:rPr>
        <w:t>, że dokumenty takie jak: odpis z właściwego rejestru lub z centralnej ewidencji i informacji o działalności gospodarczej dostępne są na stronie internetowej:</w:t>
      </w:r>
    </w:p>
    <w:p w14:paraId="60AD16FA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576FC6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46801E8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51DE83C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7634687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56955EE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3B6727DA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F709ECC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1E88F8B0" w14:textId="77777777" w:rsidR="003B2CD4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07B94617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9C2A523" w14:textId="77777777" w:rsidR="003B2CD4" w:rsidRPr="00E461C5" w:rsidRDefault="003B2CD4" w:rsidP="003B2CD4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6B46262D" w14:textId="77777777" w:rsidR="003B2CD4" w:rsidRDefault="003B2CD4" w:rsidP="003B2CD4"/>
    <w:p w14:paraId="5682092C" w14:textId="77777777" w:rsidR="006A77D9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77C08E52" w14:textId="77777777" w:rsidR="006A77D9" w:rsidRPr="00E461C5" w:rsidRDefault="006A77D9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44A584C6" w14:textId="77777777" w:rsidR="00F41781" w:rsidRPr="00E461C5" w:rsidRDefault="00F41781" w:rsidP="00930276">
      <w:pPr>
        <w:suppressAutoHyphens w:val="0"/>
        <w:spacing w:after="160" w:line="259" w:lineRule="auto"/>
        <w:rPr>
          <w:color w:val="000000" w:themeColor="text1"/>
          <w:sz w:val="22"/>
          <w:szCs w:val="22"/>
          <w:lang w:eastAsia="pl-PL"/>
        </w:rPr>
      </w:pPr>
    </w:p>
    <w:p w14:paraId="2D92B69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06F03C9D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69EAAB9B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3FDA3F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9643ACE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37A910E3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7816E4B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6E286C7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13BF16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A9E473F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E76631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0DECB470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483F6C8C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C54B5FF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5ECB4511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2CD8E850" w14:textId="77777777" w:rsidR="004A058C" w:rsidRPr="00E461C5" w:rsidRDefault="004A058C" w:rsidP="007F2587">
      <w:pPr>
        <w:suppressAutoHyphens w:val="0"/>
        <w:spacing w:before="60" w:after="60"/>
        <w:rPr>
          <w:color w:val="000000" w:themeColor="text1"/>
          <w:sz w:val="22"/>
          <w:szCs w:val="22"/>
          <w:lang w:eastAsia="pl-PL"/>
        </w:rPr>
      </w:pPr>
    </w:p>
    <w:p w14:paraId="12C92A07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142D2688" w14:textId="77777777" w:rsidR="004A058C" w:rsidRPr="00E461C5" w:rsidRDefault="004A058C" w:rsidP="005376F1">
      <w:pPr>
        <w:suppressAutoHyphens w:val="0"/>
        <w:spacing w:before="60" w:after="60"/>
        <w:jc w:val="right"/>
        <w:rPr>
          <w:color w:val="000000" w:themeColor="text1"/>
          <w:sz w:val="22"/>
          <w:szCs w:val="22"/>
          <w:lang w:eastAsia="pl-PL"/>
        </w:rPr>
      </w:pPr>
    </w:p>
    <w:p w14:paraId="41535544" w14:textId="6FA5E190" w:rsidR="00E17E57" w:rsidRPr="00E461C5" w:rsidRDefault="00E17E57" w:rsidP="00A63FE0">
      <w:pPr>
        <w:suppressAutoHyphens w:val="0"/>
        <w:spacing w:before="60" w:after="60"/>
        <w:jc w:val="right"/>
        <w:rPr>
          <w:color w:val="000000" w:themeColor="text1"/>
          <w:sz w:val="22"/>
          <w:szCs w:val="22"/>
        </w:rPr>
      </w:pPr>
    </w:p>
    <w:sectPr w:rsidR="00E17E57" w:rsidRPr="00E461C5" w:rsidSect="002B2EB8">
      <w:headerReference w:type="default" r:id="rId14"/>
      <w:footerReference w:type="default" r:id="rId15"/>
      <w:pgSz w:w="11906" w:h="16838"/>
      <w:pgMar w:top="425" w:right="1418" w:bottom="113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057E" w14:textId="77777777" w:rsidR="00D05F52" w:rsidRDefault="00D05F52">
      <w:r>
        <w:separator/>
      </w:r>
    </w:p>
  </w:endnote>
  <w:endnote w:type="continuationSeparator" w:id="0">
    <w:p w14:paraId="5E88E2CD" w14:textId="77777777" w:rsidR="00D05F52" w:rsidRDefault="00D0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915076"/>
      <w:docPartObj>
        <w:docPartGallery w:val="Page Numbers (Bottom of Page)"/>
        <w:docPartUnique/>
      </w:docPartObj>
    </w:sdtPr>
    <w:sdtEndPr/>
    <w:sdtContent>
      <w:p w14:paraId="0A8D6E05" w14:textId="77777777" w:rsidR="00415CFF" w:rsidRDefault="00A95E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BF">
          <w:rPr>
            <w:noProof/>
          </w:rPr>
          <w:t>14</w:t>
        </w:r>
        <w:r>
          <w:fldChar w:fldCharType="end"/>
        </w:r>
      </w:p>
    </w:sdtContent>
  </w:sdt>
  <w:sdt>
    <w:sdtPr>
      <w:id w:val="-161784145"/>
      <w:docPartObj>
        <w:docPartGallery w:val="AutoText"/>
      </w:docPartObj>
    </w:sdtPr>
    <w:sdtEndPr/>
    <w:sdtContent>
      <w:p w14:paraId="6194C797" w14:textId="77777777" w:rsidR="00E945BC" w:rsidRDefault="00E945BC" w:rsidP="00E945BC">
        <w:pPr>
          <w:jc w:val="center"/>
          <w:rPr>
            <w:sz w:val="22"/>
            <w:szCs w:val="22"/>
            <w:lang w:eastAsia="en-US"/>
          </w:rPr>
        </w:pPr>
      </w:p>
      <w:p w14:paraId="23B9E2B2" w14:textId="77777777" w:rsidR="00E945BC" w:rsidRDefault="00E945BC" w:rsidP="00E945BC">
        <w:pPr>
          <w:jc w:val="center"/>
        </w:pPr>
        <w:r>
          <w:t>Projekt: „Laboratoria 4.0 – Nowoczesne kształcenie praktyczne w Politechnice Morskiej w Szczecinie”</w:t>
        </w:r>
      </w:p>
      <w:p w14:paraId="2D3A7D4A" w14:textId="77777777" w:rsidR="00E945BC" w:rsidRDefault="00E945BC" w:rsidP="00E945BC">
        <w:pPr>
          <w:jc w:val="center"/>
        </w:pPr>
        <w:r>
          <w:t>Umowa nr FEPZ.05.03-IZ.00-0007/24-00</w:t>
        </w:r>
      </w:p>
      <w:p w14:paraId="37E54352" w14:textId="77777777" w:rsidR="00E945BC" w:rsidRDefault="00E945BC" w:rsidP="00E945BC">
        <w:pPr>
          <w:jc w:val="center"/>
        </w:pPr>
        <w:r>
          <w:t xml:space="preserve">Projekt dofinansowany w ramach Programu Fundusze Europejskie dla Pomorza Zachodniego </w:t>
        </w:r>
      </w:p>
      <w:p w14:paraId="7154668B" w14:textId="77777777" w:rsidR="00E945BC" w:rsidRDefault="00E945BC" w:rsidP="00E945BC">
        <w:pPr>
          <w:jc w:val="center"/>
        </w:pPr>
        <w:r>
          <w:t>2021-2027</w:t>
        </w:r>
      </w:p>
      <w:p w14:paraId="4DEEE6D2" w14:textId="77777777" w:rsidR="00E945BC" w:rsidRDefault="00D05F52" w:rsidP="00E945BC"/>
    </w:sdtContent>
  </w:sdt>
  <w:p w14:paraId="6EC2664B" w14:textId="77777777" w:rsidR="00415CFF" w:rsidRDefault="00415CFF" w:rsidP="00E945BC">
    <w:pPr>
      <w:pStyle w:val="p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9506" w14:textId="77777777" w:rsidR="00D05F52" w:rsidRDefault="00D05F52">
      <w:r>
        <w:separator/>
      </w:r>
    </w:p>
  </w:footnote>
  <w:footnote w:type="continuationSeparator" w:id="0">
    <w:p w14:paraId="762324FD" w14:textId="77777777" w:rsidR="00D05F52" w:rsidRDefault="00D0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F0EE" w14:textId="51734C56" w:rsidR="005E6643" w:rsidRDefault="00022167">
    <w:pPr>
      <w:pStyle w:val="Nagwek"/>
    </w:pPr>
    <w:r>
      <w:rPr>
        <w:noProof/>
      </w:rPr>
      <w:drawing>
        <wp:inline distT="0" distB="0" distL="0" distR="0" wp14:anchorId="3C66571C" wp14:editId="44E0D43D">
          <wp:extent cx="5638800" cy="542925"/>
          <wp:effectExtent l="0" t="0" r="0" b="9525"/>
          <wp:docPr id="192025357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3837847204071802307_x0000_i102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02621" w14:textId="3FD36979" w:rsidR="00415CFF" w:rsidRDefault="00415CFF" w:rsidP="004F11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05E4E1C"/>
    <w:name w:val="WW8Num1"/>
    <w:lvl w:ilvl="0">
      <w:start w:val="1"/>
      <w:numFmt w:val="decimal"/>
      <w:lvlText w:val="%1."/>
      <w:lvlJc w:val="left"/>
      <w:pPr>
        <w:tabs>
          <w:tab w:val="num" w:pos="2552"/>
        </w:tabs>
        <w:ind w:left="3272" w:firstLine="360"/>
      </w:pPr>
      <w:rPr>
        <w:rFonts w:ascii="Calibri" w:eastAsiaTheme="minorHAnsi" w:hAnsi="Calibri" w:cs="Calibri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52"/>
        </w:tabs>
        <w:ind w:left="3632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552"/>
        </w:tabs>
        <w:ind w:left="3992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552"/>
        </w:tabs>
        <w:ind w:left="4352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552"/>
        </w:tabs>
        <w:ind w:left="4712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2552"/>
        </w:tabs>
        <w:ind w:left="5072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2552"/>
        </w:tabs>
        <w:ind w:left="5432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2552"/>
        </w:tabs>
        <w:ind w:left="5792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2552"/>
        </w:tabs>
        <w:ind w:left="6152" w:firstLine="3240"/>
      </w:pPr>
      <w:rPr>
        <w:position w:val="0"/>
        <w:sz w:val="22"/>
        <w:vertAlign w:val="baseline"/>
      </w:rPr>
    </w:lvl>
  </w:abstractNum>
  <w:abstractNum w:abstractNumId="1" w15:restartNumberingAfterBreak="0">
    <w:nsid w:val="00000011"/>
    <w:multiLevelType w:val="singleLevel"/>
    <w:tmpl w:val="1AAED5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2" w15:restartNumberingAfterBreak="0">
    <w:nsid w:val="00000012"/>
    <w:multiLevelType w:val="multilevel"/>
    <w:tmpl w:val="214A8BC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2A"/>
    <w:multiLevelType w:val="multilevel"/>
    <w:tmpl w:val="86C2218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0" w15:restartNumberingAfterBreak="0">
    <w:nsid w:val="05B06AE5"/>
    <w:multiLevelType w:val="hybridMultilevel"/>
    <w:tmpl w:val="CC3EDD30"/>
    <w:lvl w:ilvl="0" w:tplc="ED78A98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893407"/>
    <w:multiLevelType w:val="hybridMultilevel"/>
    <w:tmpl w:val="8C8EB902"/>
    <w:lvl w:ilvl="0" w:tplc="B61CCD9C">
      <w:start w:val="1"/>
      <w:numFmt w:val="lowerLetter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40E790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95160"/>
    <w:multiLevelType w:val="multilevel"/>
    <w:tmpl w:val="0CF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62906"/>
    <w:multiLevelType w:val="hybridMultilevel"/>
    <w:tmpl w:val="AF7CB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29178">
    <w:abstractNumId w:val="12"/>
  </w:num>
  <w:num w:numId="2" w16cid:durableId="697046753">
    <w:abstractNumId w:val="14"/>
  </w:num>
  <w:num w:numId="3" w16cid:durableId="1914974484">
    <w:abstractNumId w:val="15"/>
  </w:num>
  <w:num w:numId="4" w16cid:durableId="19529752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63322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659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929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472626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2"/>
    <w:rsid w:val="000007CA"/>
    <w:rsid w:val="00003BDA"/>
    <w:rsid w:val="0000557D"/>
    <w:rsid w:val="00005729"/>
    <w:rsid w:val="00012FB5"/>
    <w:rsid w:val="00014D83"/>
    <w:rsid w:val="00016F4A"/>
    <w:rsid w:val="00022167"/>
    <w:rsid w:val="00033C31"/>
    <w:rsid w:val="00034C0F"/>
    <w:rsid w:val="0004012A"/>
    <w:rsid w:val="000650E3"/>
    <w:rsid w:val="00071CE8"/>
    <w:rsid w:val="0007635F"/>
    <w:rsid w:val="00081057"/>
    <w:rsid w:val="000828E5"/>
    <w:rsid w:val="00082E85"/>
    <w:rsid w:val="00092FC5"/>
    <w:rsid w:val="000A0839"/>
    <w:rsid w:val="000B1EE0"/>
    <w:rsid w:val="000B4ADB"/>
    <w:rsid w:val="000B5011"/>
    <w:rsid w:val="000C3776"/>
    <w:rsid w:val="000D1867"/>
    <w:rsid w:val="000E0648"/>
    <w:rsid w:val="000E72A9"/>
    <w:rsid w:val="000F01A3"/>
    <w:rsid w:val="000F6C2A"/>
    <w:rsid w:val="000F761C"/>
    <w:rsid w:val="00107CC8"/>
    <w:rsid w:val="00122B71"/>
    <w:rsid w:val="0012396C"/>
    <w:rsid w:val="00126ABE"/>
    <w:rsid w:val="001308E0"/>
    <w:rsid w:val="0013323C"/>
    <w:rsid w:val="001427E2"/>
    <w:rsid w:val="001452FA"/>
    <w:rsid w:val="00150302"/>
    <w:rsid w:val="001527AC"/>
    <w:rsid w:val="00167D7E"/>
    <w:rsid w:val="001722A6"/>
    <w:rsid w:val="00175694"/>
    <w:rsid w:val="001800FE"/>
    <w:rsid w:val="0018024F"/>
    <w:rsid w:val="00180DD8"/>
    <w:rsid w:val="00184BBA"/>
    <w:rsid w:val="0018673A"/>
    <w:rsid w:val="00187CDA"/>
    <w:rsid w:val="001901E8"/>
    <w:rsid w:val="00190FDF"/>
    <w:rsid w:val="00193D8D"/>
    <w:rsid w:val="001941D8"/>
    <w:rsid w:val="00194EA3"/>
    <w:rsid w:val="00196FCB"/>
    <w:rsid w:val="001A1AA4"/>
    <w:rsid w:val="001B5A1E"/>
    <w:rsid w:val="001C545D"/>
    <w:rsid w:val="001C6EA3"/>
    <w:rsid w:val="001D006D"/>
    <w:rsid w:val="001D0918"/>
    <w:rsid w:val="001D6988"/>
    <w:rsid w:val="001E6F70"/>
    <w:rsid w:val="00205ADC"/>
    <w:rsid w:val="00217241"/>
    <w:rsid w:val="00226A69"/>
    <w:rsid w:val="0023046D"/>
    <w:rsid w:val="00233127"/>
    <w:rsid w:val="00233CBD"/>
    <w:rsid w:val="00234B91"/>
    <w:rsid w:val="00244191"/>
    <w:rsid w:val="002450F6"/>
    <w:rsid w:val="002663A0"/>
    <w:rsid w:val="0026658E"/>
    <w:rsid w:val="00270F2E"/>
    <w:rsid w:val="0027650C"/>
    <w:rsid w:val="002806B8"/>
    <w:rsid w:val="00280AA3"/>
    <w:rsid w:val="00281E19"/>
    <w:rsid w:val="002862E8"/>
    <w:rsid w:val="002A0EA4"/>
    <w:rsid w:val="002A4A43"/>
    <w:rsid w:val="002B2EB8"/>
    <w:rsid w:val="002B4C59"/>
    <w:rsid w:val="002B57DC"/>
    <w:rsid w:val="002C60CA"/>
    <w:rsid w:val="002D0521"/>
    <w:rsid w:val="002F10FE"/>
    <w:rsid w:val="003128EF"/>
    <w:rsid w:val="00315D2F"/>
    <w:rsid w:val="00316F4C"/>
    <w:rsid w:val="00326885"/>
    <w:rsid w:val="003336CE"/>
    <w:rsid w:val="00336A97"/>
    <w:rsid w:val="00336B65"/>
    <w:rsid w:val="00337CDD"/>
    <w:rsid w:val="00342827"/>
    <w:rsid w:val="00354294"/>
    <w:rsid w:val="0035513D"/>
    <w:rsid w:val="00364529"/>
    <w:rsid w:val="00365B61"/>
    <w:rsid w:val="003816D6"/>
    <w:rsid w:val="00381D64"/>
    <w:rsid w:val="0039007B"/>
    <w:rsid w:val="003A10F6"/>
    <w:rsid w:val="003B2CD4"/>
    <w:rsid w:val="003C1786"/>
    <w:rsid w:val="003D190C"/>
    <w:rsid w:val="003D3ABC"/>
    <w:rsid w:val="003D5A15"/>
    <w:rsid w:val="003F4124"/>
    <w:rsid w:val="003F4AED"/>
    <w:rsid w:val="0040063F"/>
    <w:rsid w:val="00402883"/>
    <w:rsid w:val="0040394F"/>
    <w:rsid w:val="004121B5"/>
    <w:rsid w:val="00415CFF"/>
    <w:rsid w:val="0041608A"/>
    <w:rsid w:val="00431C73"/>
    <w:rsid w:val="004335F3"/>
    <w:rsid w:val="00435DA0"/>
    <w:rsid w:val="004374E9"/>
    <w:rsid w:val="00442281"/>
    <w:rsid w:val="00442E24"/>
    <w:rsid w:val="00444361"/>
    <w:rsid w:val="004456BA"/>
    <w:rsid w:val="0045009A"/>
    <w:rsid w:val="00465EE3"/>
    <w:rsid w:val="004665DA"/>
    <w:rsid w:val="00470E19"/>
    <w:rsid w:val="004714A0"/>
    <w:rsid w:val="00473BB0"/>
    <w:rsid w:val="004765BE"/>
    <w:rsid w:val="00481202"/>
    <w:rsid w:val="00485E11"/>
    <w:rsid w:val="004A058C"/>
    <w:rsid w:val="004B0576"/>
    <w:rsid w:val="004C698B"/>
    <w:rsid w:val="004D20DB"/>
    <w:rsid w:val="004D2357"/>
    <w:rsid w:val="004D3559"/>
    <w:rsid w:val="004F11EC"/>
    <w:rsid w:val="005174DE"/>
    <w:rsid w:val="005218C5"/>
    <w:rsid w:val="005253D0"/>
    <w:rsid w:val="00535EDB"/>
    <w:rsid w:val="005376F1"/>
    <w:rsid w:val="005453E8"/>
    <w:rsid w:val="00557FC2"/>
    <w:rsid w:val="00583018"/>
    <w:rsid w:val="0058450F"/>
    <w:rsid w:val="005B16D1"/>
    <w:rsid w:val="005B553B"/>
    <w:rsid w:val="005B6EF7"/>
    <w:rsid w:val="005C050B"/>
    <w:rsid w:val="005C76ED"/>
    <w:rsid w:val="005D387E"/>
    <w:rsid w:val="005E0536"/>
    <w:rsid w:val="005E6643"/>
    <w:rsid w:val="005F3737"/>
    <w:rsid w:val="005F3E71"/>
    <w:rsid w:val="005F4138"/>
    <w:rsid w:val="005F4BA8"/>
    <w:rsid w:val="005F6744"/>
    <w:rsid w:val="00601727"/>
    <w:rsid w:val="00603093"/>
    <w:rsid w:val="00605F65"/>
    <w:rsid w:val="0063405A"/>
    <w:rsid w:val="00635822"/>
    <w:rsid w:val="00636BB6"/>
    <w:rsid w:val="006428BD"/>
    <w:rsid w:val="00647AB1"/>
    <w:rsid w:val="006507F5"/>
    <w:rsid w:val="00654EAD"/>
    <w:rsid w:val="00656CD4"/>
    <w:rsid w:val="00660968"/>
    <w:rsid w:val="00665652"/>
    <w:rsid w:val="00671E7F"/>
    <w:rsid w:val="00673571"/>
    <w:rsid w:val="00687D57"/>
    <w:rsid w:val="00690F35"/>
    <w:rsid w:val="006932F0"/>
    <w:rsid w:val="00697B12"/>
    <w:rsid w:val="006A77D9"/>
    <w:rsid w:val="006B34BD"/>
    <w:rsid w:val="006B53F8"/>
    <w:rsid w:val="006B735E"/>
    <w:rsid w:val="006D245D"/>
    <w:rsid w:val="006D3920"/>
    <w:rsid w:val="006D6DBA"/>
    <w:rsid w:val="006E15E0"/>
    <w:rsid w:val="00704770"/>
    <w:rsid w:val="00705605"/>
    <w:rsid w:val="00706D99"/>
    <w:rsid w:val="00716E9B"/>
    <w:rsid w:val="007208EB"/>
    <w:rsid w:val="00725C59"/>
    <w:rsid w:val="007333FF"/>
    <w:rsid w:val="00734112"/>
    <w:rsid w:val="00750094"/>
    <w:rsid w:val="0076104F"/>
    <w:rsid w:val="007701FA"/>
    <w:rsid w:val="00770E78"/>
    <w:rsid w:val="00781DE5"/>
    <w:rsid w:val="0079339E"/>
    <w:rsid w:val="00797091"/>
    <w:rsid w:val="007A2C3C"/>
    <w:rsid w:val="007B0189"/>
    <w:rsid w:val="007C0852"/>
    <w:rsid w:val="007E4047"/>
    <w:rsid w:val="007E72F2"/>
    <w:rsid w:val="007F2587"/>
    <w:rsid w:val="007F5B05"/>
    <w:rsid w:val="00813B39"/>
    <w:rsid w:val="008144F9"/>
    <w:rsid w:val="00815408"/>
    <w:rsid w:val="008162B6"/>
    <w:rsid w:val="008170F2"/>
    <w:rsid w:val="00823CF3"/>
    <w:rsid w:val="00827567"/>
    <w:rsid w:val="00830618"/>
    <w:rsid w:val="00836E2A"/>
    <w:rsid w:val="00865C85"/>
    <w:rsid w:val="00877ED0"/>
    <w:rsid w:val="00880502"/>
    <w:rsid w:val="00886952"/>
    <w:rsid w:val="00886BCC"/>
    <w:rsid w:val="008931A1"/>
    <w:rsid w:val="008963F2"/>
    <w:rsid w:val="008A7E32"/>
    <w:rsid w:val="008B442E"/>
    <w:rsid w:val="008B4835"/>
    <w:rsid w:val="00900CCC"/>
    <w:rsid w:val="00903367"/>
    <w:rsid w:val="0090593C"/>
    <w:rsid w:val="00910924"/>
    <w:rsid w:val="00916127"/>
    <w:rsid w:val="00921431"/>
    <w:rsid w:val="00921CAB"/>
    <w:rsid w:val="00922B55"/>
    <w:rsid w:val="009241EF"/>
    <w:rsid w:val="00926ECD"/>
    <w:rsid w:val="00930276"/>
    <w:rsid w:val="009324B4"/>
    <w:rsid w:val="009324DC"/>
    <w:rsid w:val="009503AE"/>
    <w:rsid w:val="00950B85"/>
    <w:rsid w:val="0095363F"/>
    <w:rsid w:val="009542B4"/>
    <w:rsid w:val="00956A3E"/>
    <w:rsid w:val="009616AD"/>
    <w:rsid w:val="00971F6E"/>
    <w:rsid w:val="00972894"/>
    <w:rsid w:val="0098040A"/>
    <w:rsid w:val="00984C89"/>
    <w:rsid w:val="009871B5"/>
    <w:rsid w:val="00991782"/>
    <w:rsid w:val="009A3F13"/>
    <w:rsid w:val="009A4191"/>
    <w:rsid w:val="009A7362"/>
    <w:rsid w:val="009B0434"/>
    <w:rsid w:val="009B32D5"/>
    <w:rsid w:val="009B50EE"/>
    <w:rsid w:val="009C4B4D"/>
    <w:rsid w:val="009C503D"/>
    <w:rsid w:val="009E250F"/>
    <w:rsid w:val="009E4606"/>
    <w:rsid w:val="009E4E6B"/>
    <w:rsid w:val="009F017C"/>
    <w:rsid w:val="009F2C94"/>
    <w:rsid w:val="009F4AA7"/>
    <w:rsid w:val="00A0381A"/>
    <w:rsid w:val="00A06A32"/>
    <w:rsid w:val="00A17F1E"/>
    <w:rsid w:val="00A23924"/>
    <w:rsid w:val="00A263B4"/>
    <w:rsid w:val="00A32273"/>
    <w:rsid w:val="00A53B2C"/>
    <w:rsid w:val="00A601CB"/>
    <w:rsid w:val="00A63FE0"/>
    <w:rsid w:val="00A65A8B"/>
    <w:rsid w:val="00A66796"/>
    <w:rsid w:val="00A7278E"/>
    <w:rsid w:val="00A77F1B"/>
    <w:rsid w:val="00A8273E"/>
    <w:rsid w:val="00A874A5"/>
    <w:rsid w:val="00A95E5C"/>
    <w:rsid w:val="00AA0152"/>
    <w:rsid w:val="00AA5BCC"/>
    <w:rsid w:val="00AA6521"/>
    <w:rsid w:val="00AB179F"/>
    <w:rsid w:val="00AB396E"/>
    <w:rsid w:val="00AB61A6"/>
    <w:rsid w:val="00AC1DD7"/>
    <w:rsid w:val="00AE0753"/>
    <w:rsid w:val="00AF12E9"/>
    <w:rsid w:val="00AF48C2"/>
    <w:rsid w:val="00AF63A1"/>
    <w:rsid w:val="00B00CDA"/>
    <w:rsid w:val="00B1771A"/>
    <w:rsid w:val="00B212A3"/>
    <w:rsid w:val="00B33F52"/>
    <w:rsid w:val="00B3497C"/>
    <w:rsid w:val="00B3654D"/>
    <w:rsid w:val="00B367F1"/>
    <w:rsid w:val="00B40C13"/>
    <w:rsid w:val="00B54017"/>
    <w:rsid w:val="00B54F45"/>
    <w:rsid w:val="00B56DA4"/>
    <w:rsid w:val="00B66E01"/>
    <w:rsid w:val="00B67365"/>
    <w:rsid w:val="00B6755D"/>
    <w:rsid w:val="00B86A2E"/>
    <w:rsid w:val="00B878E1"/>
    <w:rsid w:val="00B9267C"/>
    <w:rsid w:val="00BA025F"/>
    <w:rsid w:val="00BA72CA"/>
    <w:rsid w:val="00BB5091"/>
    <w:rsid w:val="00BD34EF"/>
    <w:rsid w:val="00BE4BA1"/>
    <w:rsid w:val="00BE7359"/>
    <w:rsid w:val="00BF1B8A"/>
    <w:rsid w:val="00BF223E"/>
    <w:rsid w:val="00BF49C6"/>
    <w:rsid w:val="00BF5A67"/>
    <w:rsid w:val="00C073C5"/>
    <w:rsid w:val="00C1673F"/>
    <w:rsid w:val="00C25D55"/>
    <w:rsid w:val="00C43686"/>
    <w:rsid w:val="00C47D43"/>
    <w:rsid w:val="00C506E5"/>
    <w:rsid w:val="00C51C0D"/>
    <w:rsid w:val="00C72F88"/>
    <w:rsid w:val="00C73EDF"/>
    <w:rsid w:val="00C74DFF"/>
    <w:rsid w:val="00C846A6"/>
    <w:rsid w:val="00C84A4C"/>
    <w:rsid w:val="00C87A1F"/>
    <w:rsid w:val="00C96C8C"/>
    <w:rsid w:val="00CA3629"/>
    <w:rsid w:val="00CC1928"/>
    <w:rsid w:val="00CD1674"/>
    <w:rsid w:val="00CD2B48"/>
    <w:rsid w:val="00CE3C42"/>
    <w:rsid w:val="00CE782F"/>
    <w:rsid w:val="00D0229E"/>
    <w:rsid w:val="00D05F52"/>
    <w:rsid w:val="00D063D0"/>
    <w:rsid w:val="00D06B16"/>
    <w:rsid w:val="00D10C0E"/>
    <w:rsid w:val="00D17E83"/>
    <w:rsid w:val="00D23A12"/>
    <w:rsid w:val="00D24801"/>
    <w:rsid w:val="00D31F96"/>
    <w:rsid w:val="00D32BA1"/>
    <w:rsid w:val="00D33C3A"/>
    <w:rsid w:val="00D6117C"/>
    <w:rsid w:val="00D77855"/>
    <w:rsid w:val="00D80A93"/>
    <w:rsid w:val="00D811BF"/>
    <w:rsid w:val="00D82506"/>
    <w:rsid w:val="00DA205F"/>
    <w:rsid w:val="00DA5107"/>
    <w:rsid w:val="00DA6522"/>
    <w:rsid w:val="00DA6D94"/>
    <w:rsid w:val="00DB10D1"/>
    <w:rsid w:val="00DD0652"/>
    <w:rsid w:val="00DD0D8D"/>
    <w:rsid w:val="00DD4BDF"/>
    <w:rsid w:val="00DD53AB"/>
    <w:rsid w:val="00DD59E0"/>
    <w:rsid w:val="00DE15E9"/>
    <w:rsid w:val="00DE2C6A"/>
    <w:rsid w:val="00DF2AA2"/>
    <w:rsid w:val="00DF3597"/>
    <w:rsid w:val="00E033D6"/>
    <w:rsid w:val="00E046C0"/>
    <w:rsid w:val="00E05D3D"/>
    <w:rsid w:val="00E17E57"/>
    <w:rsid w:val="00E2762C"/>
    <w:rsid w:val="00E30E8B"/>
    <w:rsid w:val="00E33495"/>
    <w:rsid w:val="00E34259"/>
    <w:rsid w:val="00E363C7"/>
    <w:rsid w:val="00E4280B"/>
    <w:rsid w:val="00E461C5"/>
    <w:rsid w:val="00E561ED"/>
    <w:rsid w:val="00E62A69"/>
    <w:rsid w:val="00E8109B"/>
    <w:rsid w:val="00E82E66"/>
    <w:rsid w:val="00E87F04"/>
    <w:rsid w:val="00E9111B"/>
    <w:rsid w:val="00E91273"/>
    <w:rsid w:val="00E91CDC"/>
    <w:rsid w:val="00E945BC"/>
    <w:rsid w:val="00E94C41"/>
    <w:rsid w:val="00EA2CC9"/>
    <w:rsid w:val="00EB29AC"/>
    <w:rsid w:val="00EB4627"/>
    <w:rsid w:val="00EB5024"/>
    <w:rsid w:val="00EC1187"/>
    <w:rsid w:val="00EC490F"/>
    <w:rsid w:val="00EE47DB"/>
    <w:rsid w:val="00EF1603"/>
    <w:rsid w:val="00F0572B"/>
    <w:rsid w:val="00F13292"/>
    <w:rsid w:val="00F216AE"/>
    <w:rsid w:val="00F268CC"/>
    <w:rsid w:val="00F30250"/>
    <w:rsid w:val="00F41781"/>
    <w:rsid w:val="00F417F1"/>
    <w:rsid w:val="00F461BF"/>
    <w:rsid w:val="00F47B37"/>
    <w:rsid w:val="00F51289"/>
    <w:rsid w:val="00F612ED"/>
    <w:rsid w:val="00F70262"/>
    <w:rsid w:val="00F7223A"/>
    <w:rsid w:val="00F77D37"/>
    <w:rsid w:val="00F8184C"/>
    <w:rsid w:val="00F833C6"/>
    <w:rsid w:val="00F9090B"/>
    <w:rsid w:val="00F95D15"/>
    <w:rsid w:val="00FA544F"/>
    <w:rsid w:val="00FA75C4"/>
    <w:rsid w:val="00FC2D87"/>
    <w:rsid w:val="00FD3362"/>
    <w:rsid w:val="00FD5890"/>
    <w:rsid w:val="00FD7A3B"/>
    <w:rsid w:val="00FD7EF3"/>
    <w:rsid w:val="00FD7F21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818D"/>
  <w15:docId w15:val="{F2186564-88CD-4D29-81CD-9267DED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7C0852"/>
    <w:pPr>
      <w:keepNext/>
      <w:keepLines/>
      <w:spacing w:after="123"/>
      <w:ind w:left="8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0852"/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C0852"/>
  </w:style>
  <w:style w:type="paragraph" w:styleId="Stopka">
    <w:name w:val="footer"/>
    <w:basedOn w:val="Normalny"/>
    <w:link w:val="StopkaZnak"/>
    <w:uiPriority w:val="99"/>
    <w:unhideWhenUsed/>
    <w:rsid w:val="007C085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C0852"/>
  </w:style>
  <w:style w:type="paragraph" w:styleId="Akapitzlist">
    <w:name w:val="List Paragraph"/>
    <w:aliases w:val="L1,Numerowanie,List Paragraph,Akapit z listą5,Akapit z listą BS,Kolorowa lista — akcent 11,CW_Lista,Podsis rysunku,Nagłowek 3,Akapit z listą 2 poziom,wypunktowanie,lp1,Preambuła,CP-UC,CP-Punkty,Bullet List,List - bullets,Equipment,Dot pt"/>
    <w:basedOn w:val="Normalny"/>
    <w:link w:val="AkapitzlistZnak"/>
    <w:uiPriority w:val="34"/>
    <w:qFormat/>
    <w:rsid w:val="007C0852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0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0852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C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7C0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C0852"/>
    <w:rPr>
      <w:sz w:val="44"/>
      <w:szCs w:val="20"/>
    </w:rPr>
  </w:style>
  <w:style w:type="paragraph" w:styleId="Tekstpodstawowy">
    <w:name w:val="Body Text"/>
    <w:basedOn w:val="Normalny"/>
    <w:link w:val="TekstpodstawowyZnak"/>
    <w:uiPriority w:val="99"/>
    <w:rsid w:val="007C0852"/>
    <w:pPr>
      <w:tabs>
        <w:tab w:val="left" w:pos="567"/>
      </w:tabs>
      <w:suppressAutoHyphens w:val="0"/>
      <w:jc w:val="both"/>
    </w:pPr>
    <w:rPr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8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C0852"/>
    <w:rPr>
      <w:color w:val="0563C1" w:themeColor="hyperlink"/>
      <w:u w:val="single"/>
    </w:rPr>
  </w:style>
  <w:style w:type="paragraph" w:customStyle="1" w:styleId="Konspn">
    <w:name w:val="Konspn"/>
    <w:basedOn w:val="Normalny"/>
    <w:uiPriority w:val="99"/>
    <w:rsid w:val="007C0852"/>
    <w:pPr>
      <w:numPr>
        <w:numId w:val="1"/>
      </w:numPr>
      <w:spacing w:line="360" w:lineRule="auto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C0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8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Normalny"/>
    <w:rsid w:val="007C0852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Podsis rysunku Znak,Nagłowek 3 Znak,Akapit z listą 2 poziom Znak,wypunktowanie Znak,lp1 Znak"/>
    <w:basedOn w:val="Domylnaczcionkaakapitu"/>
    <w:link w:val="Akapitzlist"/>
    <w:uiPriority w:val="34"/>
    <w:qFormat/>
    <w:locked/>
    <w:rsid w:val="007C0852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7C0852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7D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E0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8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8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f0">
    <w:name w:val="pf0"/>
    <w:basedOn w:val="Normalny"/>
    <w:uiPriority w:val="99"/>
    <w:rsid w:val="005218C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218C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42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6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D1674"/>
    <w:pPr>
      <w:widowControl w:val="0"/>
      <w:suppressAutoHyphens w:val="0"/>
      <w:snapToGrid w:val="0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D167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D1674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D167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F4AE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4AE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lb">
    <w:name w:val="a_lb"/>
    <w:basedOn w:val="Domylnaczcionkaakapitu"/>
    <w:qFormat/>
    <w:rsid w:val="00234B91"/>
  </w:style>
  <w:style w:type="character" w:customStyle="1" w:styleId="Nagwek1Znak">
    <w:name w:val="Nagłówek 1 Znak"/>
    <w:basedOn w:val="Domylnaczcionkaakapitu"/>
    <w:link w:val="Nagwek1"/>
    <w:uiPriority w:val="9"/>
    <w:rsid w:val="00AC1D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.perec@pm.szczeci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perec@pm.szczecin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E783.E8EE84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8176b-29b1-4e7f-b1b4-212889d0e7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6B17F6FA3794DB0DD7BAEB726B4E8" ma:contentTypeVersion="17" ma:contentTypeDescription="Create a new document." ma:contentTypeScope="" ma:versionID="453303cd38a5e7dea8ee9991e5f29ed5">
  <xsd:schema xmlns:xsd="http://www.w3.org/2001/XMLSchema" xmlns:xs="http://www.w3.org/2001/XMLSchema" xmlns:p="http://schemas.microsoft.com/office/2006/metadata/properties" xmlns:ns3="af6efdba-b889-4a6d-b12a-065623b480e7" xmlns:ns4="4768176b-29b1-4e7f-b1b4-212889d0e728" targetNamespace="http://schemas.microsoft.com/office/2006/metadata/properties" ma:root="true" ma:fieldsID="5cf4241b951351d89a2c6e902b2e0a3c" ns3:_="" ns4:_="">
    <xsd:import namespace="af6efdba-b889-4a6d-b12a-065623b480e7"/>
    <xsd:import namespace="4768176b-29b1-4e7f-b1b4-212889d0e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dba-b889-4a6d-b12a-065623b4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176b-29b1-4e7f-b1b4-212889d0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0910F-FA82-4C32-AD17-EA6CA18AA965}">
  <ds:schemaRefs>
    <ds:schemaRef ds:uri="http://schemas.microsoft.com/office/2006/metadata/properties"/>
    <ds:schemaRef ds:uri="http://schemas.microsoft.com/office/infopath/2007/PartnerControls"/>
    <ds:schemaRef ds:uri="4768176b-29b1-4e7f-b1b4-212889d0e728"/>
  </ds:schemaRefs>
</ds:datastoreItem>
</file>

<file path=customXml/itemProps2.xml><?xml version="1.0" encoding="utf-8"?>
<ds:datastoreItem xmlns:ds="http://schemas.openxmlformats.org/officeDocument/2006/customXml" ds:itemID="{E39A0FC0-9B05-449D-9F9F-95B313385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61C3D-A860-4C4F-939D-E4838E666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1BD13-9507-4D80-B4BE-A232D880D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dba-b889-4a6d-b12a-065623b480e7"/>
    <ds:schemaRef ds:uri="4768176b-29b1-4e7f-b1b4-212889d0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3018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Urbańska</dc:creator>
  <cp:keywords/>
  <dc:description/>
  <cp:lastModifiedBy>Kamila Perec</cp:lastModifiedBy>
  <cp:revision>2</cp:revision>
  <cp:lastPrinted>2026-05-28T11:03:00Z</cp:lastPrinted>
  <dcterms:created xsi:type="dcterms:W3CDTF">2026-05-28T12:44:00Z</dcterms:created>
  <dcterms:modified xsi:type="dcterms:W3CDTF">2026-05-28T12:44:00Z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0x010100FEA6B17F6FA3794DB0DD7BAEB726B4E8</vt:lpwstr>
  </property>
</Properties>
</file>