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0BA0B" w14:textId="447604A1" w:rsidR="00332666" w:rsidRPr="00332666" w:rsidRDefault="00332666" w:rsidP="00332666">
      <w:pPr>
        <w:spacing w:after="480"/>
        <w:jc w:val="right"/>
        <w:rPr>
          <w:rFonts w:ascii="Times New Roman" w:hAnsi="Times New Roman" w:cs="Times New Roman"/>
        </w:rPr>
      </w:pPr>
      <w:r>
        <w:rPr>
          <w:rFonts w:ascii="Times New Roman" w:hAnsi="Times New Roman" w:cs="Times New Roman"/>
        </w:rPr>
        <w:t xml:space="preserve">Szczecin, </w:t>
      </w:r>
      <w:r w:rsidR="0068502E">
        <w:rPr>
          <w:rFonts w:ascii="Times New Roman" w:hAnsi="Times New Roman" w:cs="Times New Roman"/>
        </w:rPr>
        <w:t>1</w:t>
      </w:r>
      <w:r w:rsidR="00BB0CA2">
        <w:rPr>
          <w:rFonts w:ascii="Times New Roman" w:hAnsi="Times New Roman" w:cs="Times New Roman"/>
        </w:rPr>
        <w:t>5</w:t>
      </w:r>
      <w:r>
        <w:rPr>
          <w:rFonts w:ascii="Times New Roman" w:hAnsi="Times New Roman" w:cs="Times New Roman"/>
        </w:rPr>
        <w:t>.03.2021 r.</w:t>
      </w:r>
    </w:p>
    <w:p w14:paraId="79F5568A" w14:textId="121DF835" w:rsidR="00332666" w:rsidRDefault="00332666" w:rsidP="00332666">
      <w:pPr>
        <w:spacing w:after="480"/>
        <w:jc w:val="both"/>
        <w:rPr>
          <w:rFonts w:ascii="Times New Roman" w:eastAsia="Calibri" w:hAnsi="Times New Roman" w:cs="Times New Roman"/>
          <w:i/>
          <w:iCs/>
          <w:sz w:val="20"/>
          <w:szCs w:val="20"/>
        </w:rPr>
      </w:pPr>
      <w:r w:rsidRPr="00332666">
        <w:rPr>
          <w:rFonts w:ascii="Times New Roman" w:hAnsi="Times New Roman" w:cs="Times New Roman"/>
          <w:i/>
          <w:iCs/>
          <w:sz w:val="20"/>
          <w:szCs w:val="20"/>
        </w:rPr>
        <w:t xml:space="preserve">Dotyczy:  zapytania ofertowego na </w:t>
      </w:r>
      <w:r w:rsidRPr="00332666">
        <w:rPr>
          <w:rFonts w:ascii="Times New Roman" w:eastAsia="Calibri" w:hAnsi="Times New Roman" w:cs="Times New Roman"/>
          <w:i/>
          <w:iCs/>
          <w:sz w:val="20"/>
          <w:szCs w:val="20"/>
        </w:rPr>
        <w:t>świadczenie usług w zakresie telefonii stacjonarnej.</w:t>
      </w:r>
    </w:p>
    <w:p w14:paraId="22C7B949" w14:textId="631BE98D" w:rsidR="00332666" w:rsidRDefault="00332666" w:rsidP="00332666">
      <w:pPr>
        <w:spacing w:after="480"/>
        <w:jc w:val="both"/>
        <w:rPr>
          <w:rFonts w:ascii="Times New Roman" w:eastAsia="Calibri" w:hAnsi="Times New Roman" w:cs="Times New Roman"/>
          <w:i/>
          <w:iCs/>
          <w:sz w:val="20"/>
          <w:szCs w:val="20"/>
        </w:rPr>
      </w:pPr>
    </w:p>
    <w:p w14:paraId="7FC76DC0" w14:textId="52B17925" w:rsidR="00332666" w:rsidRPr="00093CDE" w:rsidRDefault="000F645A" w:rsidP="00332666">
      <w:pPr>
        <w:pStyle w:val="Nagwek3"/>
        <w:numPr>
          <w:ilvl w:val="0"/>
          <w:numId w:val="0"/>
        </w:numPr>
        <w:jc w:val="both"/>
        <w:rPr>
          <w:rFonts w:ascii="Times New Roman" w:hAnsi="Times New Roman" w:cs="Times New Roman"/>
          <w:b/>
          <w:color w:val="000000"/>
          <w:spacing w:val="-2"/>
          <w:sz w:val="22"/>
          <w:szCs w:val="22"/>
          <w:lang w:val="es-ES_tradnl"/>
        </w:rPr>
      </w:pPr>
      <w:r>
        <w:rPr>
          <w:rFonts w:ascii="Times New Roman" w:hAnsi="Times New Roman" w:cs="Times New Roman"/>
          <w:b/>
          <w:color w:val="000000"/>
          <w:sz w:val="22"/>
          <w:szCs w:val="22"/>
        </w:rPr>
        <w:t xml:space="preserve">W </w:t>
      </w:r>
      <w:r w:rsidR="0068502E">
        <w:rPr>
          <w:rFonts w:ascii="Times New Roman" w:hAnsi="Times New Roman" w:cs="Times New Roman"/>
          <w:b/>
          <w:color w:val="000000"/>
          <w:sz w:val="22"/>
          <w:szCs w:val="22"/>
        </w:rPr>
        <w:t>dniu 1</w:t>
      </w:r>
      <w:r w:rsidR="00BB0CA2">
        <w:rPr>
          <w:rFonts w:ascii="Times New Roman" w:hAnsi="Times New Roman" w:cs="Times New Roman"/>
          <w:b/>
          <w:color w:val="000000"/>
          <w:sz w:val="22"/>
          <w:szCs w:val="22"/>
        </w:rPr>
        <w:t>2</w:t>
      </w:r>
      <w:r>
        <w:rPr>
          <w:rFonts w:ascii="Times New Roman" w:hAnsi="Times New Roman" w:cs="Times New Roman"/>
          <w:b/>
          <w:color w:val="000000"/>
          <w:sz w:val="22"/>
          <w:szCs w:val="22"/>
        </w:rPr>
        <w:t>.03. br. d</w:t>
      </w:r>
      <w:r w:rsidR="00332666" w:rsidRPr="00093CDE">
        <w:rPr>
          <w:rFonts w:ascii="Times New Roman" w:hAnsi="Times New Roman" w:cs="Times New Roman"/>
          <w:b/>
          <w:color w:val="000000"/>
          <w:sz w:val="22"/>
          <w:szCs w:val="22"/>
        </w:rPr>
        <w:t>o Zamawiającego wpłynęł</w:t>
      </w:r>
      <w:r w:rsidR="0068502E">
        <w:rPr>
          <w:rFonts w:ascii="Times New Roman" w:hAnsi="Times New Roman" w:cs="Times New Roman"/>
          <w:b/>
          <w:color w:val="000000"/>
          <w:sz w:val="22"/>
          <w:szCs w:val="22"/>
        </w:rPr>
        <w:t>o</w:t>
      </w:r>
      <w:r w:rsidR="00332666" w:rsidRPr="00093CDE">
        <w:rPr>
          <w:rFonts w:ascii="Times New Roman" w:hAnsi="Times New Roman" w:cs="Times New Roman"/>
          <w:b/>
          <w:color w:val="000000"/>
          <w:sz w:val="22"/>
          <w:szCs w:val="22"/>
        </w:rPr>
        <w:t xml:space="preserve"> pytani</w:t>
      </w:r>
      <w:r w:rsidR="0068502E">
        <w:rPr>
          <w:rFonts w:ascii="Times New Roman" w:hAnsi="Times New Roman" w:cs="Times New Roman"/>
          <w:b/>
          <w:color w:val="000000"/>
          <w:sz w:val="22"/>
          <w:szCs w:val="22"/>
        </w:rPr>
        <w:t>e</w:t>
      </w:r>
      <w:r w:rsidR="00332666" w:rsidRPr="00093CDE">
        <w:rPr>
          <w:rFonts w:ascii="Times New Roman" w:hAnsi="Times New Roman" w:cs="Times New Roman"/>
          <w:b/>
          <w:color w:val="000000"/>
          <w:sz w:val="22"/>
          <w:szCs w:val="22"/>
        </w:rPr>
        <w:t xml:space="preserve"> dotyczące opisu przedmiotu zamówienia od Wykonawc</w:t>
      </w:r>
      <w:r w:rsidR="00332666">
        <w:rPr>
          <w:rFonts w:ascii="Times New Roman" w:hAnsi="Times New Roman" w:cs="Times New Roman"/>
          <w:b/>
          <w:color w:val="000000"/>
          <w:sz w:val="22"/>
          <w:szCs w:val="22"/>
        </w:rPr>
        <w:t>ów</w:t>
      </w:r>
      <w:r w:rsidR="00332666" w:rsidRPr="00093CDE">
        <w:rPr>
          <w:rFonts w:ascii="Times New Roman" w:hAnsi="Times New Roman" w:cs="Times New Roman"/>
          <w:b/>
          <w:color w:val="000000"/>
          <w:sz w:val="22"/>
          <w:szCs w:val="22"/>
        </w:rPr>
        <w:t xml:space="preserve">. </w:t>
      </w:r>
      <w:r w:rsidR="00332666" w:rsidRPr="00093CDE">
        <w:rPr>
          <w:rFonts w:ascii="Times New Roman" w:hAnsi="Times New Roman" w:cs="Times New Roman"/>
          <w:b/>
          <w:color w:val="000000"/>
          <w:spacing w:val="-2"/>
          <w:sz w:val="22"/>
          <w:szCs w:val="22"/>
          <w:lang w:val="es-ES_tradnl"/>
        </w:rPr>
        <w:t xml:space="preserve">Zamawiający,  ujawnia treść zapytania bez wskazywania ich źrodła wraz z wyjaśnieniami. </w:t>
      </w:r>
    </w:p>
    <w:p w14:paraId="55AD71D8" w14:textId="77777777" w:rsidR="00332666" w:rsidRDefault="00332666" w:rsidP="00C354EF">
      <w:pPr>
        <w:autoSpaceDE w:val="0"/>
        <w:autoSpaceDN w:val="0"/>
        <w:ind w:left="426" w:hanging="360"/>
        <w:jc w:val="both"/>
      </w:pPr>
    </w:p>
    <w:p w14:paraId="71CAC147"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W §5 Wzoru umowy, wskazano na okoliczność udostępnienia Zamawiającemu przez Wykonawcę danych osobowych osób trzecich wskazanych w umowie lub w późniejszym kontakcie (w ramach realizacji przedmiotu umowy), a także na obowiązek przekazania tym osobom przez Wykonawcę w imieniu Zamawiającego klauzuli informacyjnej (wynikającej z RODO). W związku z powyższym Wykonawca wnosi o dodanie analogicznego postanowienia, które będzie zastrzeżone na rzecz Wykonawcy, a więc należy w umowie uregulować po pierwsze możliwość/fakt udostępniania danych osobowych personelu Zamawiającego na rzecz Wykonawcy, bowiem oczywiste jest, że takie dane w toku zawierania a także realizacji umowy będą przekazywane, a także należy uregulować, że Zamawiający zrealizuje w imieniu Wykonawcy wobec w/w osób obowiązek informacyjny (przekaże treść Klauzuli Informacyjnej Wykonawcy), co jest przyjętą praktyką rynkową (wzajemna realizacja obowiązku informacyjnego przez Strony umowy).</w:t>
      </w:r>
    </w:p>
    <w:p w14:paraId="653CF6EB" w14:textId="77777777" w:rsidR="001549E7" w:rsidRDefault="001549E7" w:rsidP="001549E7">
      <w:pPr>
        <w:ind w:left="360"/>
        <w:rPr>
          <w:rFonts w:asciiTheme="minorHAnsi" w:hAnsiTheme="minorHAnsi"/>
          <w:b/>
          <w:bCs/>
          <w:sz w:val="20"/>
          <w:szCs w:val="20"/>
        </w:rPr>
      </w:pPr>
    </w:p>
    <w:p w14:paraId="0A65C3B2" w14:textId="28701C3C" w:rsidR="00BB0CA2" w:rsidRDefault="001549E7" w:rsidP="001549E7">
      <w:pPr>
        <w:ind w:left="360"/>
        <w:rPr>
          <w:rFonts w:asciiTheme="minorHAnsi" w:hAnsiTheme="minorHAnsi"/>
          <w:b/>
          <w:bCs/>
          <w:sz w:val="20"/>
          <w:szCs w:val="20"/>
        </w:rPr>
      </w:pPr>
      <w:r w:rsidRPr="001549E7">
        <w:rPr>
          <w:rFonts w:asciiTheme="minorHAnsi" w:hAnsiTheme="minorHAnsi"/>
          <w:b/>
          <w:bCs/>
          <w:sz w:val="20"/>
          <w:szCs w:val="20"/>
        </w:rPr>
        <w:t>Odpowiedź:</w:t>
      </w:r>
      <w:r>
        <w:rPr>
          <w:rFonts w:asciiTheme="minorHAnsi" w:hAnsiTheme="minorHAnsi"/>
          <w:b/>
          <w:bCs/>
          <w:sz w:val="20"/>
          <w:szCs w:val="20"/>
        </w:rPr>
        <w:t xml:space="preserve"> Zamawiający nie wyraża zgody.</w:t>
      </w:r>
    </w:p>
    <w:p w14:paraId="3BB8BD22" w14:textId="77777777" w:rsidR="001549E7" w:rsidRDefault="001549E7" w:rsidP="001549E7">
      <w:pPr>
        <w:ind w:left="360"/>
      </w:pPr>
    </w:p>
    <w:p w14:paraId="7D1143B9"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 xml:space="preserve">W zakresie § 2 ust.7 umowy - w przypadku wyczerpania kwoty, o której mowa w §3 ust. 1 przed datą określoną w §1 ust. 2 termin realizacji umowy ulega skróceniu i niniejsza umowa wygasa w dniu wyczerpania kwoty. W  §1 ust. 2  umowy nie wskazano daty. Wykonawca zwraca się o wyjaśnienie, czy nie chodziło o §1 ust. 3   umowy. </w:t>
      </w:r>
    </w:p>
    <w:p w14:paraId="66EC1C80" w14:textId="77777777" w:rsidR="00D1293C" w:rsidRDefault="00D1293C" w:rsidP="00D1293C">
      <w:pPr>
        <w:ind w:left="360"/>
        <w:jc w:val="both"/>
        <w:rPr>
          <w:rFonts w:asciiTheme="minorHAnsi" w:hAnsiTheme="minorHAnsi"/>
          <w:b/>
          <w:bCs/>
          <w:sz w:val="20"/>
          <w:szCs w:val="20"/>
        </w:rPr>
      </w:pPr>
    </w:p>
    <w:p w14:paraId="3E92FC4F" w14:textId="0C2198C0" w:rsidR="00D1293C" w:rsidRPr="00D1293C" w:rsidRDefault="00D1293C" w:rsidP="00D1293C">
      <w:pPr>
        <w:ind w:left="360"/>
        <w:jc w:val="both"/>
        <w:rPr>
          <w:rFonts w:asciiTheme="minorHAnsi" w:hAnsiTheme="minorHAnsi"/>
          <w:b/>
          <w:bCs/>
          <w:sz w:val="20"/>
          <w:szCs w:val="20"/>
        </w:rPr>
      </w:pPr>
      <w:r w:rsidRPr="00D1293C">
        <w:rPr>
          <w:rFonts w:asciiTheme="minorHAnsi" w:hAnsiTheme="minorHAnsi"/>
          <w:b/>
          <w:bCs/>
          <w:sz w:val="20"/>
          <w:szCs w:val="20"/>
        </w:rPr>
        <w:t xml:space="preserve">Odpowiedź: </w:t>
      </w:r>
      <w:r>
        <w:rPr>
          <w:rFonts w:asciiTheme="minorHAnsi" w:hAnsiTheme="minorHAnsi"/>
          <w:b/>
          <w:bCs/>
          <w:sz w:val="20"/>
          <w:szCs w:val="20"/>
        </w:rPr>
        <w:t xml:space="preserve">Tak. </w:t>
      </w:r>
      <w:r w:rsidRPr="00D1293C">
        <w:rPr>
          <w:rFonts w:asciiTheme="minorHAnsi" w:hAnsiTheme="minorHAnsi"/>
          <w:b/>
          <w:bCs/>
          <w:sz w:val="20"/>
          <w:szCs w:val="20"/>
        </w:rPr>
        <w:t>Zamawiający modyfikuje zapis</w:t>
      </w:r>
      <w:r>
        <w:rPr>
          <w:rFonts w:asciiTheme="minorHAnsi" w:hAnsiTheme="minorHAnsi"/>
          <w:b/>
          <w:bCs/>
          <w:sz w:val="20"/>
          <w:szCs w:val="20"/>
        </w:rPr>
        <w:t xml:space="preserve"> w § 2 ust. 7</w:t>
      </w:r>
      <w:r w:rsidRPr="00D1293C">
        <w:rPr>
          <w:rFonts w:asciiTheme="minorHAnsi" w:hAnsiTheme="minorHAnsi"/>
          <w:b/>
          <w:bCs/>
          <w:sz w:val="20"/>
          <w:szCs w:val="20"/>
        </w:rPr>
        <w:t>:</w:t>
      </w:r>
    </w:p>
    <w:p w14:paraId="7A9A9862" w14:textId="1B1064FA" w:rsidR="00D1293C" w:rsidRDefault="00D1293C" w:rsidP="00D1293C">
      <w:pPr>
        <w:pStyle w:val="Akapitzlist"/>
        <w:suppressAutoHyphens/>
        <w:autoSpaceDE w:val="0"/>
        <w:spacing w:after="0" w:line="240" w:lineRule="auto"/>
        <w:ind w:left="360"/>
        <w:contextualSpacing w:val="0"/>
        <w:jc w:val="both"/>
        <w:rPr>
          <w:rFonts w:ascii="Times New Roman" w:hAnsi="Times New Roman" w:cs="Times New Roman"/>
        </w:rPr>
      </w:pPr>
      <w:r>
        <w:t>W przypadki wyczerpania kwoty, o której mowa w §3 ust. 1 przed datą określoną w §1 ust. 3 termin realizacji umowy ulega skróceniu i niniejsza umowa wygasa w dniu wyczerpania kwoty.</w:t>
      </w:r>
    </w:p>
    <w:p w14:paraId="1A601C07" w14:textId="17D4E2B6" w:rsidR="00BB0CA2" w:rsidRDefault="00BB0CA2" w:rsidP="00BB0CA2">
      <w:pPr>
        <w:pStyle w:val="Akapitzlist"/>
      </w:pPr>
    </w:p>
    <w:p w14:paraId="741FE9EB"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Wykonawca  zwraca się do Zamawiającego  o  modyfikacje zapisu § 6 ust.5 Umowy – wskazującego, że - Zamawiający zastrzega sobie prawo dochodzenia odszkodowania na zasadach ogólnych, do wysokości rzeczywiście poniesionej i udokumentowanej szkody. W świetle przedstawionej regulacji Wykonawca zwraca się o uzupełnienie zapisu poprzez wskazanie, że  łączna wysokość odszkodowania z tytułu roszczeń wraz z naliczonymi karami nie przekroczy całkowitej wartości umowy. Zwrócić należy  uwagę, że wskazanie maksymalnej wysokości odszkodowania  umożliwia oszacowanie ryzyka kontraktowego  związanego z realizacją umowy.</w:t>
      </w:r>
    </w:p>
    <w:p w14:paraId="4409D814" w14:textId="77777777" w:rsidR="00D1293C" w:rsidRDefault="00D1293C" w:rsidP="00D1293C">
      <w:pPr>
        <w:suppressAutoHyphens/>
        <w:ind w:left="360"/>
        <w:jc w:val="both"/>
      </w:pPr>
    </w:p>
    <w:p w14:paraId="34061C16" w14:textId="76F8DB81" w:rsidR="00D1293C" w:rsidRDefault="00BB0CA2" w:rsidP="00D1293C">
      <w:pPr>
        <w:suppressAutoHyphens/>
        <w:ind w:left="360"/>
        <w:jc w:val="both"/>
        <w:rPr>
          <w:rFonts w:asciiTheme="minorHAnsi" w:hAnsiTheme="minorHAnsi"/>
          <w:b/>
          <w:bCs/>
          <w:sz w:val="20"/>
          <w:szCs w:val="20"/>
        </w:rPr>
      </w:pPr>
      <w:r>
        <w:t> </w:t>
      </w:r>
      <w:r w:rsidR="00D1293C">
        <w:rPr>
          <w:rFonts w:asciiTheme="minorHAnsi" w:hAnsiTheme="minorHAnsi"/>
          <w:b/>
          <w:bCs/>
          <w:sz w:val="20"/>
          <w:szCs w:val="20"/>
        </w:rPr>
        <w:t xml:space="preserve">Odpowiedź: Zamawiający nie wyraża zgody. </w:t>
      </w:r>
    </w:p>
    <w:p w14:paraId="075DD11D" w14:textId="6970458A" w:rsidR="00BB0CA2" w:rsidRDefault="00BB0CA2" w:rsidP="00BB0CA2">
      <w:pPr>
        <w:pStyle w:val="Akapitzlist"/>
      </w:pPr>
    </w:p>
    <w:p w14:paraId="352BF903"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 xml:space="preserve">Wykonawca  zwraca się z pytaniem czy możliwym jest modyfikacja treści  postanowień Umowy o treści  Całkowita suma kar umownych naliczonych zgodnie z § 6 ust. 1-4 w okresie obowiązywania umowy nie może przekroczyć maksymalnej wartości umowy brutto określonej w § 3 ust. 1”poprzez wskazanie , że „ Całkowita suma kar umownych naliczonych zgodnie z § 6 ust. 2,3, 4 umowy w okresie obowiązywania umowy nie może przekroczyć 40 % </w:t>
      </w:r>
      <w:r>
        <w:rPr>
          <w:rFonts w:eastAsia="Times New Roman"/>
        </w:rPr>
        <w:lastRenderedPageBreak/>
        <w:t>maksymalnej wartości umowy brutto określonej w § 3 ust. ? Z uwagi na okoliczność, że  funkcją kary umownej jest  zabezpieczenie terminowego i należytego wykonania prac, a więc z tego względu kary umowne  nie powinny być nadmiernym i nieuzasadnionym obciążeniem. Wykonawca proponuje zatem ograniczenie całkowitej wysokości kar umownych do  40 % wartości Umowy brutto.. Określenie   wysokości kar umownych stwarza Wykonawcy  możliwość   oceny  ryzyka  kontraktowego   związanego z realizacją umowy.</w:t>
      </w:r>
    </w:p>
    <w:p w14:paraId="43EFFDF9" w14:textId="77777777" w:rsidR="00D1293C" w:rsidRDefault="00D1293C" w:rsidP="00D1293C">
      <w:pPr>
        <w:pStyle w:val="Akapitzlist"/>
        <w:suppressAutoHyphens/>
        <w:jc w:val="both"/>
        <w:rPr>
          <w:rFonts w:asciiTheme="minorHAnsi" w:hAnsiTheme="minorHAnsi"/>
          <w:b/>
          <w:bCs/>
          <w:sz w:val="20"/>
          <w:szCs w:val="20"/>
        </w:rPr>
      </w:pPr>
    </w:p>
    <w:p w14:paraId="6CC85154" w14:textId="5ED246B9" w:rsidR="00D1293C" w:rsidRPr="00D1293C" w:rsidRDefault="00D1293C" w:rsidP="00D1293C">
      <w:pPr>
        <w:pStyle w:val="Akapitzlist"/>
        <w:suppressAutoHyphens/>
        <w:jc w:val="both"/>
        <w:rPr>
          <w:rFonts w:asciiTheme="minorHAnsi" w:hAnsiTheme="minorHAnsi"/>
          <w:b/>
          <w:bCs/>
          <w:sz w:val="20"/>
          <w:szCs w:val="20"/>
        </w:rPr>
      </w:pPr>
      <w:r w:rsidRPr="00D1293C">
        <w:rPr>
          <w:rFonts w:asciiTheme="minorHAnsi" w:hAnsiTheme="minorHAnsi"/>
          <w:b/>
          <w:bCs/>
          <w:sz w:val="20"/>
          <w:szCs w:val="20"/>
        </w:rPr>
        <w:t xml:space="preserve">Odpowiedź: Zamawiający nie wyraża zgody. </w:t>
      </w:r>
    </w:p>
    <w:p w14:paraId="72FCB9C2" w14:textId="2B15D380" w:rsidR="00BB0CA2" w:rsidRDefault="00BB0CA2" w:rsidP="00BB0CA2">
      <w:pPr>
        <w:pStyle w:val="Akapitzlist"/>
      </w:pPr>
    </w:p>
    <w:p w14:paraId="646F473A"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 xml:space="preserve">Zgodnie z treścią § 6 ust.6  umowy - Strony ustalają, że w razie naliczenia kar umownych zgodnie z ust. 1-4, Zamawiający będzie  upoważniony do potrącenia kwoty tych kar z faktur Wykonawcy. (…).. W celu uniknięcia w tym zakresie  nieporozumień Wykonawca wnosi o potwierdzenie, że ewentualne naliczenie i potrącenie  kar umownych poprzedzone  zostanie  postępowaniem,  które potwierdzi  prawidłowość  naliczania kar umownych. Powyższe wynika z okoliczności, że  kara umowna powinna przysługiwać Zamawiającemu tylko i wyłącznie w przypadku, gdy niewykonanie lub nienależyte wykonanie zobowiązania nastąpiło z winy Wykonawcy, co w praktyce oznacza konieczność istnienia procedury, w toku której Strony mają możliwość przedstawienia  swojego  stanowiska. </w:t>
      </w:r>
    </w:p>
    <w:p w14:paraId="126D9FEF" w14:textId="77777777" w:rsidR="00414854" w:rsidRDefault="00414854" w:rsidP="00414854">
      <w:pPr>
        <w:ind w:left="426"/>
        <w:jc w:val="both"/>
      </w:pPr>
    </w:p>
    <w:p w14:paraId="2E3144E7" w14:textId="464F4565" w:rsidR="00414854" w:rsidRDefault="00414854" w:rsidP="00414854">
      <w:pPr>
        <w:ind w:left="426"/>
        <w:jc w:val="both"/>
        <w:rPr>
          <w:rFonts w:asciiTheme="minorHAnsi" w:hAnsiTheme="minorHAnsi"/>
          <w:b/>
          <w:bCs/>
          <w:sz w:val="20"/>
          <w:szCs w:val="20"/>
          <w:lang w:eastAsia="pl-PL"/>
        </w:rPr>
      </w:pPr>
      <w:r>
        <w:rPr>
          <w:rFonts w:asciiTheme="minorHAnsi" w:hAnsiTheme="minorHAnsi"/>
          <w:b/>
          <w:bCs/>
          <w:sz w:val="20"/>
          <w:szCs w:val="20"/>
          <w:lang w:eastAsia="pl-PL"/>
        </w:rPr>
        <w:t xml:space="preserve">Odpowiedź: Zamawiający wskazuje, że nie zgadza się na dodatkowe postępowanie przed rozpoczęciem naliczania kar umownych. O wszelkich zastrzeżeniach i nieprawidłowościach Wykonawca będzie informowany na bieżąco. Dodatkowo w § 8 ust. 1 Umowy stanowi: Wszelkie przypadki niewykonania lub nienależytego wykonania usług telekomunikacyjnych,  rozstrzygane będą zgodnie z art. 105 ustawy z dnia 16 lipca 2004 r. Prawo telekomunikacyjne (Dz. U.  2014.243) oraz rozporządzeniem ministra administracji i cyfryzacji z dnia 24 lutego 2014 r. w sprawie reklamacji usługi telekomunikacyjnej (Dz. U. Poz. 284), </w:t>
      </w:r>
      <w:r>
        <w:rPr>
          <w:rFonts w:asciiTheme="minorHAnsi" w:hAnsiTheme="minorHAnsi"/>
          <w:b/>
          <w:bCs/>
          <w:sz w:val="20"/>
          <w:szCs w:val="20"/>
          <w:u w:val="single"/>
          <w:lang w:eastAsia="pl-PL"/>
        </w:rPr>
        <w:t>a ewentualne kary umowne naliczane będą po zakończeniu procedury reklamacyjnej.</w:t>
      </w:r>
    </w:p>
    <w:p w14:paraId="1C0C70BC" w14:textId="332D25D7" w:rsidR="00BB0CA2" w:rsidRDefault="00BB0CA2" w:rsidP="00BB0CA2">
      <w:pPr>
        <w:pStyle w:val="Akapitzlist"/>
      </w:pPr>
    </w:p>
    <w:p w14:paraId="244DAF05"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 xml:space="preserve">Czy Zamawiający  potwierdza,  że  w przypadku wyboru oferty Wykonawcy   prowadzącego działalność w formie spółki akcyjnej, część </w:t>
      </w:r>
      <w:proofErr w:type="spellStart"/>
      <w:r>
        <w:rPr>
          <w:rFonts w:eastAsia="Times New Roman"/>
        </w:rPr>
        <w:t>komparycyjna</w:t>
      </w:r>
      <w:proofErr w:type="spellEnd"/>
      <w:r>
        <w:rPr>
          <w:rFonts w:eastAsia="Times New Roman"/>
        </w:rPr>
        <w:t xml:space="preserve"> Umowy będzie obejmować wszelkie dane wymagane przez art. 374 § 1 </w:t>
      </w:r>
      <w:proofErr w:type="spellStart"/>
      <w:r>
        <w:rPr>
          <w:rFonts w:eastAsia="Times New Roman"/>
        </w:rPr>
        <w:t>Ksh</w:t>
      </w:r>
      <w:proofErr w:type="spellEnd"/>
      <w:r>
        <w:rPr>
          <w:rFonts w:eastAsia="Times New Roman"/>
        </w:rPr>
        <w:t>?</w:t>
      </w:r>
    </w:p>
    <w:p w14:paraId="57780C0C" w14:textId="77777777" w:rsidR="00414854" w:rsidRDefault="00BB0CA2" w:rsidP="00414854">
      <w:pPr>
        <w:pStyle w:val="Akapitzlist"/>
        <w:ind w:left="426"/>
        <w:jc w:val="both"/>
      </w:pPr>
      <w:r>
        <w:t> </w:t>
      </w:r>
    </w:p>
    <w:p w14:paraId="7D56611F" w14:textId="268BACFC" w:rsidR="00414854" w:rsidRDefault="00414854" w:rsidP="00414854">
      <w:pPr>
        <w:pStyle w:val="Akapitzlist"/>
        <w:ind w:left="426"/>
        <w:jc w:val="both"/>
        <w:rPr>
          <w:rFonts w:asciiTheme="minorHAnsi" w:hAnsiTheme="minorHAnsi"/>
          <w:b/>
          <w:bCs/>
          <w:sz w:val="20"/>
          <w:szCs w:val="20"/>
          <w:lang w:eastAsia="pl-PL"/>
        </w:rPr>
      </w:pPr>
      <w:r>
        <w:rPr>
          <w:rFonts w:asciiTheme="minorHAnsi" w:hAnsiTheme="minorHAnsi"/>
          <w:b/>
          <w:bCs/>
          <w:sz w:val="20"/>
          <w:szCs w:val="20"/>
        </w:rPr>
        <w:t xml:space="preserve">Odpowiedź: </w:t>
      </w:r>
      <w:r>
        <w:rPr>
          <w:rFonts w:asciiTheme="minorHAnsi" w:hAnsiTheme="minorHAnsi"/>
          <w:b/>
          <w:bCs/>
          <w:sz w:val="20"/>
          <w:szCs w:val="20"/>
          <w:lang w:eastAsia="pl-PL"/>
        </w:rPr>
        <w:t xml:space="preserve">Tak. </w:t>
      </w:r>
    </w:p>
    <w:p w14:paraId="75D8D7E5" w14:textId="7777777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sz w:val="20"/>
          <w:szCs w:val="20"/>
          <w:lang w:eastAsia="pl-PL"/>
        </w:rPr>
        <w:t>Wskazuję, że zgodnie z  art. 374 § 1 KSH: Pisma i zamówienia handlowe składane przez spółkę w formie papierowej i elektronicznej, a także informacje na stronach internetowych spółki powinny zawierać:</w:t>
      </w:r>
    </w:p>
    <w:p w14:paraId="1ADF734A" w14:textId="7777777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sz w:val="20"/>
          <w:szCs w:val="20"/>
          <w:lang w:eastAsia="pl-PL"/>
        </w:rPr>
        <w:t>1)firmę spółki, jej siedzibę i adres;</w:t>
      </w:r>
    </w:p>
    <w:p w14:paraId="0956A48B" w14:textId="7777777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sz w:val="20"/>
          <w:szCs w:val="20"/>
          <w:lang w:eastAsia="pl-PL"/>
        </w:rPr>
        <w:t>2)oznaczenie sądu rejestrowego, w którym przechowywana jest dokumentacja spółki oraz numer pod którym spółka jest wpisana do rejestru;</w:t>
      </w:r>
    </w:p>
    <w:p w14:paraId="5BF326FC" w14:textId="7777777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sz w:val="20"/>
          <w:szCs w:val="20"/>
          <w:lang w:eastAsia="pl-PL"/>
        </w:rPr>
        <w:t>3)numer identyfikacji podatkowej (NIP);</w:t>
      </w:r>
    </w:p>
    <w:p w14:paraId="1A2B7E1F" w14:textId="7777777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sz w:val="20"/>
          <w:szCs w:val="20"/>
          <w:lang w:eastAsia="pl-PL"/>
        </w:rPr>
        <w:t>4)wysokość kapitału zakładowego i kapitału wpłaconego.</w:t>
      </w:r>
    </w:p>
    <w:p w14:paraId="53401AAC" w14:textId="1192264F" w:rsidR="00BB0CA2" w:rsidRDefault="00BB0CA2" w:rsidP="00BB0CA2">
      <w:pPr>
        <w:pStyle w:val="Akapitzlist"/>
      </w:pPr>
    </w:p>
    <w:p w14:paraId="5D4C19BD"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Umowa § 3 ust. 1 - Prosimy o potwierdzenie, iż to Zamawiający jest podmiotem odpowiedzialnym za kontrolowanie czy kwota brutto tego zadania jest wyczerpana i powiadomi Wykonawcę o ryzyku wykorzystania ww. kwoty z wyprzedzeniem obejmującym co najmniej 1 okres rozliczeniowy?</w:t>
      </w:r>
    </w:p>
    <w:p w14:paraId="415E9424" w14:textId="77777777" w:rsidR="00414854" w:rsidRDefault="00414854" w:rsidP="00414854">
      <w:pPr>
        <w:pStyle w:val="Akapitzlist"/>
        <w:ind w:left="426"/>
        <w:jc w:val="both"/>
      </w:pPr>
    </w:p>
    <w:p w14:paraId="517E0020" w14:textId="646604B7" w:rsidR="00414854" w:rsidRDefault="00414854" w:rsidP="00414854">
      <w:pPr>
        <w:pStyle w:val="Akapitzlist"/>
        <w:ind w:left="426"/>
        <w:jc w:val="both"/>
        <w:rPr>
          <w:rFonts w:asciiTheme="minorHAnsi" w:hAnsiTheme="minorHAnsi"/>
          <w:sz w:val="20"/>
          <w:szCs w:val="20"/>
          <w:lang w:eastAsia="pl-PL"/>
        </w:rPr>
      </w:pPr>
      <w:r>
        <w:rPr>
          <w:rFonts w:asciiTheme="minorHAnsi" w:hAnsiTheme="minorHAnsi"/>
          <w:b/>
          <w:bCs/>
          <w:sz w:val="20"/>
          <w:szCs w:val="20"/>
        </w:rPr>
        <w:t xml:space="preserve">Odpowiedź: Zamawiający potwierdza, iż kontroluje wydatki. Jednak nie jest w stanie powiadomić Wykonawcy o wyczerpaniu kwoty zadania  z </w:t>
      </w:r>
      <w:r>
        <w:rPr>
          <w:rFonts w:asciiTheme="minorHAnsi" w:hAnsiTheme="minorHAnsi"/>
          <w:b/>
          <w:bCs/>
          <w:sz w:val="20"/>
          <w:szCs w:val="20"/>
          <w:lang w:eastAsia="pl-PL"/>
        </w:rPr>
        <w:t>wyprzedzeniem obejmującym co najmniej 1 okres rozliczeniowy.</w:t>
      </w:r>
    </w:p>
    <w:p w14:paraId="4B845F05" w14:textId="69D7BE30" w:rsidR="00BB0CA2" w:rsidRDefault="00BB0CA2" w:rsidP="00BB0CA2">
      <w:pPr>
        <w:pStyle w:val="Akapitzlist"/>
      </w:pPr>
    </w:p>
    <w:p w14:paraId="303E2A38"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lastRenderedPageBreak/>
        <w:t>§ 4 ust. 2b ( błąd numeracji, powinno być 3b) umowy - Czy zamawiający zgodzi się zgłaszać uszkodzenia i awarie telefonicznie tylko na wskazaną przez wykonawcę Infolinię? Wykonawca informuje, że w kanale telefonicznym może zapewnić najkrótszy czas reakcji na zgłoszenie a ponadto Doradca telefoniczny może już przez telefon załatwić sprawę Zamawiającego, co w mniemaniu Wykonawcy zwiększy zadowolenie Zamawiającego z obsługi. Ponadto Wykonawca tylko w tym kanale kontaktu może zagwarantować bezzwłoczne potwierdzenie przyjęcia zgłoszenia SMS-em. Wszystkie rozmowy z Doradcami są nagrywane i w razie reklamacji odsłuchiwane, dlatego Zamawiający może mieć pewność prawidłowego przyjęcia jego zgłoszenia.</w:t>
      </w:r>
    </w:p>
    <w:p w14:paraId="372CA1FD" w14:textId="77777777" w:rsidR="00414854" w:rsidRDefault="00414854" w:rsidP="00414854">
      <w:pPr>
        <w:pStyle w:val="Akapitzlist"/>
        <w:spacing w:after="0" w:line="240" w:lineRule="auto"/>
        <w:ind w:left="426"/>
        <w:jc w:val="both"/>
      </w:pPr>
    </w:p>
    <w:p w14:paraId="4475A84D" w14:textId="129D4A00" w:rsidR="00414854" w:rsidRDefault="00BB0CA2" w:rsidP="00414854">
      <w:pPr>
        <w:pStyle w:val="Akapitzlist"/>
        <w:spacing w:after="0" w:line="240" w:lineRule="auto"/>
        <w:ind w:left="426"/>
        <w:jc w:val="both"/>
        <w:rPr>
          <w:rFonts w:asciiTheme="minorHAnsi" w:hAnsiTheme="minorHAnsi"/>
          <w:b/>
          <w:bCs/>
          <w:sz w:val="20"/>
          <w:szCs w:val="20"/>
        </w:rPr>
      </w:pPr>
      <w:r>
        <w:t> </w:t>
      </w:r>
      <w:r w:rsidR="00414854">
        <w:rPr>
          <w:rFonts w:asciiTheme="minorHAnsi" w:hAnsiTheme="minorHAnsi"/>
          <w:b/>
          <w:bCs/>
          <w:sz w:val="20"/>
          <w:szCs w:val="20"/>
        </w:rPr>
        <w:t>Odpowiedź: Zamawiający nie wyraża zgody.</w:t>
      </w:r>
    </w:p>
    <w:p w14:paraId="5BE6734B" w14:textId="70C677CC" w:rsidR="00BB0CA2" w:rsidRDefault="00BB0CA2" w:rsidP="00BB0CA2">
      <w:pPr>
        <w:pStyle w:val="Akapitzlist"/>
      </w:pPr>
    </w:p>
    <w:p w14:paraId="32E1F2FE" w14:textId="77777777" w:rsidR="00BB0CA2" w:rsidRDefault="00BB0CA2" w:rsidP="00BB0CA2">
      <w:pPr>
        <w:pStyle w:val="Akapitzlist"/>
        <w:numPr>
          <w:ilvl w:val="0"/>
          <w:numId w:val="24"/>
        </w:numPr>
        <w:spacing w:after="0" w:line="240" w:lineRule="auto"/>
        <w:contextualSpacing w:val="0"/>
        <w:rPr>
          <w:rFonts w:eastAsia="Times New Roman"/>
        </w:rPr>
      </w:pPr>
      <w:r>
        <w:rPr>
          <w:rFonts w:eastAsia="Times New Roman"/>
        </w:rPr>
        <w:t>§ 6 ust. 6 umowy - Zwracamy się z prośbą o modyfikację zapisów i uwzględnienie informacji, że naliczenia kar umownych przez Zamawiającego może nastąpić wyłączenie po zakończeniu postępowania reklamacyjnego, potwierdzającego winę Wykonawcy, prowadzonego na zasadach i warunkach określonych w Rozporządzeniu Ministra Administracji i Cyfryzacji z dnia 24 lutego 2014 r. w sprawie reklamacji usług telekomunikacyjnych (Dz. U.  poz. 284).  Podstawą naliczenia kary umownej stanowią dokumenty wystawione przez Zamawiającego, zawierające specyfikację obciążenia wraz ze wskazaniem terminu płatności. Brak płatności przez Wykonawcę we wskazanym terminie będzie uprawniał Zamawiającego do potrącenia kary umownej z wynagrodzenia należnego Wykonawcy.</w:t>
      </w:r>
    </w:p>
    <w:p w14:paraId="3C6670C5" w14:textId="77777777" w:rsidR="00BE40C6" w:rsidRPr="00C354EF" w:rsidRDefault="00BE40C6" w:rsidP="00C354EF">
      <w:pPr>
        <w:pStyle w:val="Akapitzlist"/>
        <w:spacing w:after="0" w:line="240" w:lineRule="auto"/>
        <w:ind w:left="426"/>
        <w:jc w:val="both"/>
        <w:rPr>
          <w:rFonts w:asciiTheme="minorHAnsi" w:hAnsiTheme="minorHAnsi"/>
          <w:sz w:val="20"/>
          <w:szCs w:val="20"/>
        </w:rPr>
      </w:pPr>
    </w:p>
    <w:p w14:paraId="38069DB3" w14:textId="4B2F576B" w:rsidR="003B01C1" w:rsidRDefault="00414854" w:rsidP="00414854">
      <w:pPr>
        <w:ind w:left="426" w:hanging="66"/>
        <w:jc w:val="both"/>
        <w:rPr>
          <w:rFonts w:asciiTheme="minorHAnsi" w:hAnsiTheme="minorHAnsi"/>
          <w:sz w:val="20"/>
          <w:szCs w:val="20"/>
        </w:rPr>
      </w:pPr>
      <w:r>
        <w:rPr>
          <w:rFonts w:asciiTheme="minorHAnsi" w:hAnsiTheme="minorHAnsi"/>
          <w:b/>
          <w:bCs/>
          <w:sz w:val="20"/>
          <w:szCs w:val="20"/>
        </w:rPr>
        <w:t xml:space="preserve">Odpowiedź: </w:t>
      </w:r>
      <w:r>
        <w:rPr>
          <w:rFonts w:asciiTheme="minorHAnsi" w:hAnsiTheme="minorHAnsi"/>
          <w:b/>
          <w:bCs/>
          <w:sz w:val="20"/>
          <w:szCs w:val="20"/>
          <w:lang w:eastAsia="pl-PL"/>
        </w:rPr>
        <w:t>§ 8 ust. 1 Umowy reguluje tę kwestię.</w:t>
      </w:r>
    </w:p>
    <w:p w14:paraId="65F6EB16" w14:textId="77777777" w:rsidR="000F645A" w:rsidRDefault="000F645A" w:rsidP="000F645A">
      <w:pPr>
        <w:jc w:val="both"/>
        <w:rPr>
          <w:rFonts w:ascii="Times New Roman" w:hAnsi="Times New Roman" w:cs="Times New Roman"/>
          <w:color w:val="FF0000"/>
        </w:rPr>
      </w:pPr>
    </w:p>
    <w:p w14:paraId="50508F37" w14:textId="5B759CA2" w:rsidR="000F645A" w:rsidRPr="000F645A" w:rsidRDefault="000F645A" w:rsidP="0068502E">
      <w:pPr>
        <w:jc w:val="both"/>
        <w:rPr>
          <w:rFonts w:asciiTheme="minorHAnsi" w:hAnsiTheme="minorHAnsi"/>
          <w:b/>
          <w:bCs/>
          <w:sz w:val="20"/>
          <w:szCs w:val="20"/>
        </w:rPr>
      </w:pPr>
      <w:r w:rsidRPr="000F645A">
        <w:rPr>
          <w:rFonts w:ascii="Times New Roman" w:hAnsi="Times New Roman" w:cs="Times New Roman"/>
          <w:b/>
          <w:bCs/>
          <w:color w:val="FF0000"/>
        </w:rPr>
        <w:t xml:space="preserve">Jednocześnie Zamawiający informuje, że termin składania i otwarcia ofert </w:t>
      </w:r>
      <w:r w:rsidR="0068502E">
        <w:rPr>
          <w:rFonts w:ascii="Times New Roman" w:hAnsi="Times New Roman" w:cs="Times New Roman"/>
          <w:b/>
          <w:bCs/>
          <w:color w:val="FF0000"/>
        </w:rPr>
        <w:t xml:space="preserve">nie </w:t>
      </w:r>
      <w:r w:rsidRPr="000F645A">
        <w:rPr>
          <w:rFonts w:ascii="Times New Roman" w:hAnsi="Times New Roman" w:cs="Times New Roman"/>
          <w:b/>
          <w:bCs/>
          <w:color w:val="FF0000"/>
        </w:rPr>
        <w:t>ulega zmianie</w:t>
      </w:r>
      <w:r w:rsidR="0068502E">
        <w:rPr>
          <w:rFonts w:ascii="Times New Roman" w:hAnsi="Times New Roman" w:cs="Times New Roman"/>
          <w:b/>
          <w:bCs/>
          <w:color w:val="FF0000"/>
        </w:rPr>
        <w:t>.</w:t>
      </w:r>
    </w:p>
    <w:sectPr w:rsidR="000F645A" w:rsidRPr="000F645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B21F" w14:textId="77777777" w:rsidR="004B7433" w:rsidRDefault="004B7433" w:rsidP="00332666">
      <w:r>
        <w:separator/>
      </w:r>
    </w:p>
  </w:endnote>
  <w:endnote w:type="continuationSeparator" w:id="0">
    <w:p w14:paraId="7F7E1775" w14:textId="77777777" w:rsidR="004B7433" w:rsidRDefault="004B7433" w:rsidP="0033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Helvetica 55 Roman">
    <w:altName w:val="Arial"/>
    <w:charset w:val="EE"/>
    <w:family w:val="swiss"/>
    <w:pitch w:val="variable"/>
    <w:sig w:usb0="A00002AF" w:usb1="5000205B"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75 Bold">
    <w:altName w:val="Arial"/>
    <w:charset w:val="EE"/>
    <w:family w:val="swiss"/>
    <w:pitch w:val="variable"/>
    <w:sig w:usb0="A00002AF" w:usb1="5000205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B2238" w14:textId="77777777" w:rsidR="004B7433" w:rsidRDefault="004B7433" w:rsidP="00332666">
      <w:r>
        <w:separator/>
      </w:r>
    </w:p>
  </w:footnote>
  <w:footnote w:type="continuationSeparator" w:id="0">
    <w:p w14:paraId="3CCB39FE" w14:textId="77777777" w:rsidR="004B7433" w:rsidRDefault="004B7433" w:rsidP="00332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32F8" w14:textId="6CD5FC8B" w:rsidR="00332666" w:rsidRDefault="00332666" w:rsidP="00332666">
    <w:pPr>
      <w:jc w:val="center"/>
    </w:pPr>
  </w:p>
  <w:p w14:paraId="249B1EDB" w14:textId="77777777" w:rsidR="00332666" w:rsidRDefault="00332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10A9CD8"/>
    <w:lvl w:ilvl="0">
      <w:start w:val="1"/>
      <w:numFmt w:val="decimal"/>
      <w:pStyle w:val="Listanumerowana"/>
      <w:lvlText w:val="%1."/>
      <w:lvlJc w:val="left"/>
      <w:pPr>
        <w:ind w:left="0" w:hanging="360"/>
      </w:pPr>
      <w:rPr>
        <w:rFonts w:hint="default"/>
        <w:color w:val="FF7900" w:themeColor="accent1"/>
      </w:rPr>
    </w:lvl>
  </w:abstractNum>
  <w:abstractNum w:abstractNumId="1" w15:restartNumberingAfterBreak="0">
    <w:nsid w:val="FFFFFF89"/>
    <w:multiLevelType w:val="singleLevel"/>
    <w:tmpl w:val="B1C8E22E"/>
    <w:lvl w:ilvl="0">
      <w:start w:val="1"/>
      <w:numFmt w:val="bullet"/>
      <w:pStyle w:val="Listapunktowana"/>
      <w:lvlText w:val="n"/>
      <w:lvlJc w:val="left"/>
      <w:pPr>
        <w:ind w:left="360" w:hanging="360"/>
      </w:pPr>
      <w:rPr>
        <w:rFonts w:ascii="Wingdings" w:hAnsi="Wingdings" w:hint="default"/>
        <w:color w:val="FF7900" w:themeColor="accent1"/>
        <w:sz w:val="18"/>
      </w:rPr>
    </w:lvl>
  </w:abstractNum>
  <w:abstractNum w:abstractNumId="2"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rPr>
    </w:lvl>
    <w:lvl w:ilvl="1">
      <w:start w:val="1"/>
      <w:numFmt w:val="lowerLetter"/>
      <w:lvlText w:val="%2)"/>
      <w:lvlJc w:val="left"/>
      <w:pPr>
        <w:tabs>
          <w:tab w:val="num" w:pos="720"/>
        </w:tabs>
        <w:ind w:left="720" w:hanging="360"/>
      </w:pPr>
      <w:rPr>
        <w:rFonts w:ascii="Symbol" w:hAnsi="Symbol" w:cs="OpenSymbol"/>
      </w:rPr>
    </w:lvl>
    <w:lvl w:ilvl="2">
      <w:start w:val="1"/>
      <w:numFmt w:val="lowerRoman"/>
      <w:lvlText w:val="%3)"/>
      <w:lvlJc w:val="left"/>
      <w:pPr>
        <w:tabs>
          <w:tab w:val="num" w:pos="1080"/>
        </w:tabs>
        <w:ind w:left="1080" w:hanging="360"/>
      </w:pPr>
      <w:rPr>
        <w:rFonts w:ascii="Symbol" w:hAnsi="Symbol" w:cs="OpenSymbol"/>
      </w:rPr>
    </w:lvl>
    <w:lvl w:ilvl="3">
      <w:start w:val="1"/>
      <w:numFmt w:val="decimal"/>
      <w:lvlText w:val="(%4)"/>
      <w:lvlJc w:val="left"/>
      <w:pPr>
        <w:tabs>
          <w:tab w:val="num" w:pos="1440"/>
        </w:tabs>
        <w:ind w:left="1440" w:hanging="360"/>
      </w:pPr>
      <w:rPr>
        <w:rFonts w:ascii="Symbol" w:hAnsi="Symbol" w:cs="OpenSymbol"/>
      </w:rPr>
    </w:lvl>
    <w:lvl w:ilvl="4">
      <w:start w:val="1"/>
      <w:numFmt w:val="lowerLetter"/>
      <w:lvlText w:val="(%5)"/>
      <w:lvlJc w:val="left"/>
      <w:pPr>
        <w:tabs>
          <w:tab w:val="num" w:pos="1800"/>
        </w:tabs>
        <w:ind w:left="1800" w:hanging="360"/>
      </w:pPr>
      <w:rPr>
        <w:rFonts w:ascii="Symbol" w:hAnsi="Symbol" w:cs="OpenSymbol"/>
      </w:rPr>
    </w:lvl>
    <w:lvl w:ilvl="5">
      <w:start w:val="1"/>
      <w:numFmt w:val="lowerRoman"/>
      <w:lvlText w:val="(%6)"/>
      <w:lvlJc w:val="left"/>
      <w:pPr>
        <w:tabs>
          <w:tab w:val="num" w:pos="2160"/>
        </w:tabs>
        <w:ind w:left="2160" w:hanging="360"/>
      </w:pPr>
      <w:rPr>
        <w:rFonts w:ascii="Symbol" w:hAnsi="Symbol" w:cs="OpenSymbol"/>
      </w:rPr>
    </w:lvl>
    <w:lvl w:ilvl="6">
      <w:start w:val="1"/>
      <w:numFmt w:val="decimal"/>
      <w:lvlText w:val="%7."/>
      <w:lvlJc w:val="left"/>
      <w:pPr>
        <w:tabs>
          <w:tab w:val="num" w:pos="360"/>
        </w:tabs>
        <w:ind w:left="360" w:hanging="360"/>
      </w:pPr>
      <w:rPr>
        <w:rFonts w:ascii="Symbol" w:hAnsi="Symbol" w:cs="OpenSymbol"/>
      </w:rPr>
    </w:lvl>
    <w:lvl w:ilvl="7">
      <w:start w:val="1"/>
      <w:numFmt w:val="lowerLetter"/>
      <w:lvlText w:val="%8."/>
      <w:lvlJc w:val="left"/>
      <w:pPr>
        <w:tabs>
          <w:tab w:val="num" w:pos="2880"/>
        </w:tabs>
        <w:ind w:left="2880" w:hanging="360"/>
      </w:pPr>
      <w:rPr>
        <w:rFonts w:ascii="Symbol" w:hAnsi="Symbol" w:cs="OpenSymbol"/>
      </w:rPr>
    </w:lvl>
    <w:lvl w:ilvl="8">
      <w:start w:val="1"/>
      <w:numFmt w:val="lowerRoman"/>
      <w:lvlText w:val="%9."/>
      <w:lvlJc w:val="left"/>
      <w:pPr>
        <w:tabs>
          <w:tab w:val="num" w:pos="3240"/>
        </w:tabs>
        <w:ind w:left="3240" w:hanging="360"/>
      </w:pPr>
      <w:rPr>
        <w:rFonts w:ascii="Symbol" w:hAnsi="Symbol" w:cs="OpenSymbol"/>
      </w:rPr>
    </w:lvl>
  </w:abstractNum>
  <w:abstractNum w:abstractNumId="3" w15:restartNumberingAfterBreak="0">
    <w:nsid w:val="0000000A"/>
    <w:multiLevelType w:val="singleLevel"/>
    <w:tmpl w:val="0000000A"/>
    <w:name w:val="WW8Num10"/>
    <w:lvl w:ilvl="0">
      <w:start w:val="1"/>
      <w:numFmt w:val="decimal"/>
      <w:pStyle w:val="Konspn"/>
      <w:lvlText w:val="%1."/>
      <w:lvlJc w:val="left"/>
      <w:pPr>
        <w:tabs>
          <w:tab w:val="num" w:pos="360"/>
        </w:tabs>
        <w:ind w:left="360" w:hanging="360"/>
      </w:pPr>
      <w:rPr>
        <w:rFonts w:cs="Times New Roman"/>
      </w:rPr>
    </w:lvl>
  </w:abstractNum>
  <w:abstractNum w:abstractNumId="4" w15:restartNumberingAfterBreak="0">
    <w:nsid w:val="00000018"/>
    <w:multiLevelType w:val="multilevel"/>
    <w:tmpl w:val="00000018"/>
    <w:name w:val="WW8Num2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b w:val="0"/>
      </w:rPr>
    </w:lvl>
    <w:lvl w:ilvl="2">
      <w:start w:val="1"/>
      <w:numFmt w:val="decimal"/>
      <w:lvlText w:val="%3."/>
      <w:lvlJc w:val="left"/>
      <w:pPr>
        <w:tabs>
          <w:tab w:val="num" w:pos="644"/>
        </w:tabs>
        <w:ind w:left="644" w:hanging="360"/>
      </w:pPr>
    </w:lvl>
    <w:lvl w:ilvl="3">
      <w:start w:val="1"/>
      <w:numFmt w:val="decimal"/>
      <w:lvlText w:val="%4)"/>
      <w:lvlJc w:val="left"/>
      <w:pPr>
        <w:tabs>
          <w:tab w:val="num" w:pos="1004"/>
        </w:tabs>
        <w:ind w:left="1004" w:hanging="720"/>
      </w:pPr>
      <w:rPr>
        <w:rFonts w:ascii="Symbol" w:hAnsi="Symbol" w:cs="Times New Roman"/>
        <w:b w:val="0"/>
      </w:r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5"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Times New Roman"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Times New Roman"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Times New Roman"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31F0494"/>
    <w:multiLevelType w:val="hybridMultilevel"/>
    <w:tmpl w:val="94CA9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8D260B"/>
    <w:multiLevelType w:val="hybridMultilevel"/>
    <w:tmpl w:val="8AAE9A30"/>
    <w:lvl w:ilvl="0" w:tplc="BE66D1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05453"/>
    <w:multiLevelType w:val="hybridMultilevel"/>
    <w:tmpl w:val="4C72FF28"/>
    <w:lvl w:ilvl="0" w:tplc="2EBC71E4">
      <w:start w:val="1"/>
      <w:numFmt w:val="decimal"/>
      <w:lvlText w:val="%1."/>
      <w:lvlJc w:val="left"/>
      <w:pPr>
        <w:ind w:left="720" w:hanging="360"/>
      </w:pPr>
      <w:rPr>
        <w:rFonts w:cs="Times New Roman"/>
        <w:b w:val="0"/>
        <w:i w:val="0"/>
        <w:color w:val="auto"/>
      </w:rPr>
    </w:lvl>
    <w:lvl w:ilvl="1" w:tplc="04150003">
      <w:numFmt w:val="decimal"/>
      <w:lvlText w:val="o"/>
      <w:lvlJc w:val="left"/>
      <w:pPr>
        <w:ind w:left="1440" w:hanging="360"/>
      </w:pPr>
      <w:rPr>
        <w:rFonts w:ascii="Courier New" w:hAnsi="Courier New" w:cs="Times New Roman"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Times New Roman"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Times New Roman" w:hint="default"/>
      </w:rPr>
    </w:lvl>
    <w:lvl w:ilvl="8" w:tplc="04150005">
      <w:numFmt w:val="decimal"/>
      <w:lvlText w:val=""/>
      <w:lvlJc w:val="left"/>
      <w:pPr>
        <w:ind w:left="6480" w:hanging="360"/>
      </w:pPr>
      <w:rPr>
        <w:rFonts w:ascii="Wingdings" w:hAnsi="Wingdings" w:hint="default"/>
      </w:rPr>
    </w:lvl>
  </w:abstractNum>
  <w:abstractNum w:abstractNumId="9" w15:restartNumberingAfterBreak="0">
    <w:nsid w:val="3EC6753E"/>
    <w:multiLevelType w:val="hybridMultilevel"/>
    <w:tmpl w:val="7B6EC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19F1949"/>
    <w:multiLevelType w:val="multilevel"/>
    <w:tmpl w:val="B22E27FC"/>
    <w:lvl w:ilvl="0">
      <w:start w:val="1"/>
      <w:numFmt w:val="decimal"/>
      <w:pStyle w:val="Nagwek1"/>
      <w:lvlText w:val="%1"/>
      <w:lvlJc w:val="left"/>
      <w:pPr>
        <w:ind w:left="0" w:hanging="851"/>
      </w:pPr>
      <w:rPr>
        <w:rFonts w:hint="default"/>
      </w:rPr>
    </w:lvl>
    <w:lvl w:ilvl="1">
      <w:start w:val="1"/>
      <w:numFmt w:val="decimal"/>
      <w:pStyle w:val="Nagwek2"/>
      <w:lvlText w:val="%1.%2"/>
      <w:lvlJc w:val="left"/>
      <w:pPr>
        <w:ind w:left="0" w:hanging="851"/>
      </w:pPr>
      <w:rPr>
        <w:rFonts w:hint="default"/>
      </w:rPr>
    </w:lvl>
    <w:lvl w:ilvl="2">
      <w:start w:val="1"/>
      <w:numFmt w:val="decimal"/>
      <w:pStyle w:val="Nagwek3"/>
      <w:lvlText w:val="%1.%2.%3"/>
      <w:lvlJc w:val="left"/>
      <w:pPr>
        <w:ind w:left="0" w:hanging="851"/>
      </w:pPr>
      <w:rPr>
        <w:rFonts w:hint="default"/>
      </w:rPr>
    </w:lvl>
    <w:lvl w:ilvl="3">
      <w:start w:val="1"/>
      <w:numFmt w:val="decimal"/>
      <w:pStyle w:val="Nagwek4"/>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11" w15:restartNumberingAfterBreak="0">
    <w:nsid w:val="5F3B1A26"/>
    <w:multiLevelType w:val="hybridMultilevel"/>
    <w:tmpl w:val="D8CCB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1105F00"/>
    <w:multiLevelType w:val="hybridMultilevel"/>
    <w:tmpl w:val="EE164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DF3ACD"/>
    <w:multiLevelType w:val="hybridMultilevel"/>
    <w:tmpl w:val="169A5B0E"/>
    <w:lvl w:ilvl="0" w:tplc="16AC01C2">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
  </w:num>
  <w:num w:numId="6">
    <w:abstractNumId w:val="1"/>
  </w:num>
  <w:num w:numId="7">
    <w:abstractNumId w:val="0"/>
  </w:num>
  <w:num w:numId="8">
    <w:abstractNumId w:val="0"/>
  </w:num>
  <w:num w:numId="9">
    <w:abstractNumId w:val="10"/>
  </w:num>
  <w:num w:numId="10">
    <w:abstractNumId w:val="10"/>
  </w:num>
  <w:num w:numId="11">
    <w:abstractNumId w:val="10"/>
  </w:num>
  <w:num w:numId="12">
    <w:abstractNumId w:val="10"/>
  </w:num>
  <w:num w:numId="13">
    <w:abstractNumId w:val="1"/>
  </w:num>
  <w:num w:numId="14">
    <w:abstractNumId w:val="0"/>
  </w:num>
  <w:num w:numId="15">
    <w:abstractNumId w:val="3"/>
    <w:lvlOverride w:ilvl="0">
      <w:startOverride w:val="1"/>
    </w:lvlOverride>
  </w:num>
  <w:num w:numId="16">
    <w:abstractNumId w:val="12"/>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4EF"/>
    <w:rsid w:val="000153BC"/>
    <w:rsid w:val="000E62E4"/>
    <w:rsid w:val="000F645A"/>
    <w:rsid w:val="00146F1F"/>
    <w:rsid w:val="001549E7"/>
    <w:rsid w:val="00163127"/>
    <w:rsid w:val="00332666"/>
    <w:rsid w:val="00391002"/>
    <w:rsid w:val="003B01C1"/>
    <w:rsid w:val="003D6CD7"/>
    <w:rsid w:val="00404BD5"/>
    <w:rsid w:val="00414854"/>
    <w:rsid w:val="004B7433"/>
    <w:rsid w:val="004F56DB"/>
    <w:rsid w:val="004F7CC3"/>
    <w:rsid w:val="00561754"/>
    <w:rsid w:val="005B5C00"/>
    <w:rsid w:val="00663E09"/>
    <w:rsid w:val="0068502E"/>
    <w:rsid w:val="0073205B"/>
    <w:rsid w:val="009554D0"/>
    <w:rsid w:val="0097107A"/>
    <w:rsid w:val="00A90FE9"/>
    <w:rsid w:val="00BB0CA2"/>
    <w:rsid w:val="00BE40C6"/>
    <w:rsid w:val="00C150C7"/>
    <w:rsid w:val="00C15662"/>
    <w:rsid w:val="00C354EF"/>
    <w:rsid w:val="00C73D08"/>
    <w:rsid w:val="00D1293C"/>
    <w:rsid w:val="00EA1045"/>
    <w:rsid w:val="00F4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90790"/>
  <w15:docId w15:val="{28BF5A4F-5313-44CA-9594-41039006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59" w:qFormat="1"/>
    <w:lsdException w:name="Intense Reference" w:uiPriority="59" w:qFormat="1"/>
    <w:lsdException w:name="Book Title" w:uiPriority="59"/>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4EF"/>
    <w:pPr>
      <w:spacing w:after="0" w:line="240" w:lineRule="auto"/>
    </w:pPr>
    <w:rPr>
      <w:rFonts w:ascii="Calibri" w:hAnsi="Calibri" w:cs="Calibri"/>
    </w:rPr>
  </w:style>
  <w:style w:type="paragraph" w:styleId="Nagwek1">
    <w:name w:val="heading 1"/>
    <w:next w:val="Tekstpodstawowy"/>
    <w:link w:val="Nagwek1Znak"/>
    <w:uiPriority w:val="5"/>
    <w:qFormat/>
    <w:rsid w:val="00663E09"/>
    <w:pPr>
      <w:pageBreakBefore/>
      <w:numPr>
        <w:numId w:val="12"/>
      </w:numPr>
      <w:spacing w:after="240" w:line="360" w:lineRule="atLeast"/>
      <w:outlineLvl w:val="0"/>
    </w:pPr>
    <w:rPr>
      <w:rFonts w:asciiTheme="majorHAnsi" w:eastAsiaTheme="majorEastAsia" w:hAnsiTheme="majorHAnsi" w:cstheme="majorBidi"/>
      <w:color w:val="FF7900" w:themeColor="accent1"/>
      <w:sz w:val="36"/>
      <w:szCs w:val="32"/>
    </w:rPr>
  </w:style>
  <w:style w:type="paragraph" w:styleId="Nagwek2">
    <w:name w:val="heading 2"/>
    <w:basedOn w:val="Nagwek1"/>
    <w:next w:val="Tekstpodstawowy"/>
    <w:link w:val="Nagwek2Znak"/>
    <w:uiPriority w:val="5"/>
    <w:qFormat/>
    <w:rsid w:val="00663E09"/>
    <w:pPr>
      <w:keepNext/>
      <w:pageBreakBefore w:val="0"/>
      <w:numPr>
        <w:ilvl w:val="1"/>
      </w:numPr>
      <w:spacing w:after="120" w:line="320" w:lineRule="atLeast"/>
      <w:outlineLvl w:val="1"/>
    </w:pPr>
    <w:rPr>
      <w:color w:val="000000" w:themeColor="text1"/>
      <w:sz w:val="28"/>
      <w:szCs w:val="26"/>
    </w:rPr>
  </w:style>
  <w:style w:type="paragraph" w:styleId="Nagwek3">
    <w:name w:val="heading 3"/>
    <w:basedOn w:val="Nagwek2"/>
    <w:next w:val="Tekstpodstawowy"/>
    <w:link w:val="Nagwek3Znak"/>
    <w:uiPriority w:val="5"/>
    <w:qFormat/>
    <w:rsid w:val="00663E09"/>
    <w:pPr>
      <w:numPr>
        <w:ilvl w:val="2"/>
      </w:numPr>
      <w:spacing w:line="280" w:lineRule="atLeast"/>
      <w:outlineLvl w:val="2"/>
    </w:pPr>
    <w:rPr>
      <w:bCs/>
      <w:sz w:val="24"/>
    </w:rPr>
  </w:style>
  <w:style w:type="paragraph" w:styleId="Nagwek4">
    <w:name w:val="heading 4"/>
    <w:basedOn w:val="Nagwek3"/>
    <w:next w:val="Tekstpodstawowy"/>
    <w:link w:val="Nagwek4Znak"/>
    <w:uiPriority w:val="5"/>
    <w:qFormat/>
    <w:rsid w:val="00663E09"/>
    <w:pPr>
      <w:numPr>
        <w:ilvl w:val="3"/>
        <w:numId w:val="1"/>
      </w:numPr>
      <w:outlineLvl w:val="3"/>
    </w:pPr>
    <w:rPr>
      <w:rFonts w:asciiTheme="minorHAnsi" w:hAnsiTheme="minorHAnsi"/>
      <w:iCs/>
    </w:rPr>
  </w:style>
  <w:style w:type="paragraph" w:styleId="Nagwek5">
    <w:name w:val="heading 5"/>
    <w:basedOn w:val="Normalny"/>
    <w:next w:val="Normalny"/>
    <w:link w:val="Nagwek5Znak"/>
    <w:uiPriority w:val="59"/>
    <w:semiHidden/>
    <w:qFormat/>
    <w:rsid w:val="00663E09"/>
    <w:pPr>
      <w:keepNext/>
      <w:keepLines/>
      <w:spacing w:before="40" w:line="260" w:lineRule="atLeast"/>
      <w:outlineLvl w:val="4"/>
    </w:pPr>
    <w:rPr>
      <w:rFonts w:asciiTheme="majorHAnsi" w:eastAsiaTheme="majorEastAsia" w:hAnsiTheme="majorHAnsi" w:cstheme="majorBidi"/>
      <w:color w:val="BF5A00" w:themeColor="accent1" w:themeShade="BF"/>
    </w:rPr>
  </w:style>
  <w:style w:type="paragraph" w:styleId="Nagwek6">
    <w:name w:val="heading 6"/>
    <w:basedOn w:val="Normalny"/>
    <w:next w:val="Normalny"/>
    <w:link w:val="Nagwek6Znak"/>
    <w:uiPriority w:val="59"/>
    <w:semiHidden/>
    <w:qFormat/>
    <w:rsid w:val="00663E09"/>
    <w:pPr>
      <w:keepNext/>
      <w:keepLines/>
      <w:spacing w:before="40" w:line="260" w:lineRule="atLeast"/>
      <w:outlineLvl w:val="5"/>
    </w:pPr>
    <w:rPr>
      <w:rFonts w:asciiTheme="majorHAnsi" w:eastAsiaTheme="majorEastAsia" w:hAnsiTheme="majorHAnsi" w:cstheme="majorBidi"/>
      <w:color w:val="7F3C00" w:themeColor="accent1" w:themeShade="7F"/>
    </w:rPr>
  </w:style>
  <w:style w:type="paragraph" w:styleId="Nagwek7">
    <w:name w:val="heading 7"/>
    <w:basedOn w:val="Normalny"/>
    <w:next w:val="Normalny"/>
    <w:link w:val="Nagwek7Znak"/>
    <w:uiPriority w:val="59"/>
    <w:semiHidden/>
    <w:qFormat/>
    <w:rsid w:val="00663E09"/>
    <w:pPr>
      <w:keepNext/>
      <w:keepLines/>
      <w:spacing w:before="40" w:line="260" w:lineRule="atLeast"/>
      <w:outlineLvl w:val="6"/>
    </w:pPr>
    <w:rPr>
      <w:rFonts w:asciiTheme="majorHAnsi" w:eastAsiaTheme="majorEastAsia" w:hAnsiTheme="majorHAnsi" w:cstheme="majorBidi"/>
      <w:i/>
      <w:iCs/>
      <w:color w:val="7F3C00" w:themeColor="accent1" w:themeShade="7F"/>
    </w:rPr>
  </w:style>
  <w:style w:type="paragraph" w:styleId="Nagwek8">
    <w:name w:val="heading 8"/>
    <w:basedOn w:val="Normalny"/>
    <w:next w:val="Normalny"/>
    <w:link w:val="Nagwek8Znak"/>
    <w:uiPriority w:val="59"/>
    <w:semiHidden/>
    <w:qFormat/>
    <w:rsid w:val="00663E09"/>
    <w:pPr>
      <w:keepNext/>
      <w:keepLines/>
      <w:spacing w:before="40" w:line="260" w:lineRule="atLeast"/>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59"/>
    <w:semiHidden/>
    <w:qFormat/>
    <w:rsid w:val="00663E09"/>
    <w:pPr>
      <w:keepNext/>
      <w:keepLines/>
      <w:spacing w:before="4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ochH1">
    <w:name w:val="Broch H1"/>
    <w:next w:val="BrochS1"/>
    <w:uiPriority w:val="6"/>
    <w:qFormat/>
    <w:rsid w:val="00663E09"/>
    <w:pPr>
      <w:pageBreakBefore/>
      <w:spacing w:after="0" w:line="360" w:lineRule="atLeast"/>
    </w:pPr>
    <w:rPr>
      <w:rFonts w:asciiTheme="majorHAnsi" w:eastAsiaTheme="majorEastAsia" w:hAnsiTheme="majorHAnsi" w:cstheme="majorBidi"/>
      <w:color w:val="FF7900" w:themeColor="accent1"/>
      <w:sz w:val="36"/>
      <w:szCs w:val="32"/>
    </w:rPr>
  </w:style>
  <w:style w:type="paragraph" w:customStyle="1" w:styleId="BrochS1">
    <w:name w:val="Broch S1"/>
    <w:next w:val="Tekstpodstawowy"/>
    <w:uiPriority w:val="6"/>
    <w:qFormat/>
    <w:rsid w:val="00663E09"/>
    <w:pPr>
      <w:keepNext/>
      <w:keepLines/>
      <w:spacing w:after="360" w:line="360" w:lineRule="atLeast"/>
    </w:pPr>
    <w:rPr>
      <w:rFonts w:asciiTheme="majorHAnsi" w:eastAsiaTheme="majorEastAsia" w:hAnsiTheme="majorHAnsi" w:cstheme="majorBidi"/>
      <w:color w:val="000000" w:themeColor="text1"/>
      <w:sz w:val="36"/>
      <w:szCs w:val="32"/>
    </w:rPr>
  </w:style>
  <w:style w:type="paragraph" w:styleId="Tekstpodstawowy">
    <w:name w:val="Body Text"/>
    <w:link w:val="TekstpodstawowyZnak"/>
    <w:qFormat/>
    <w:rsid w:val="00663E09"/>
    <w:pPr>
      <w:spacing w:after="120" w:line="260" w:lineRule="atLeast"/>
    </w:pPr>
  </w:style>
  <w:style w:type="character" w:customStyle="1" w:styleId="TekstpodstawowyZnak">
    <w:name w:val="Tekst podstawowy Znak"/>
    <w:basedOn w:val="Domylnaczcionkaakapitu"/>
    <w:link w:val="Tekstpodstawowy"/>
    <w:rsid w:val="00663E09"/>
  </w:style>
  <w:style w:type="paragraph" w:customStyle="1" w:styleId="BrochX1">
    <w:name w:val="Broch X1"/>
    <w:next w:val="Tekstpodstawowy"/>
    <w:uiPriority w:val="6"/>
    <w:qFormat/>
    <w:rsid w:val="00663E09"/>
    <w:pPr>
      <w:pageBreakBefore/>
      <w:spacing w:after="240" w:line="360" w:lineRule="atLeast"/>
    </w:pPr>
    <w:rPr>
      <w:rFonts w:asciiTheme="majorHAnsi" w:eastAsiaTheme="majorEastAsia" w:hAnsiTheme="majorHAnsi" w:cstheme="majorBidi"/>
      <w:color w:val="FF7900" w:themeColor="accent1"/>
      <w:sz w:val="36"/>
      <w:szCs w:val="32"/>
    </w:rPr>
  </w:style>
  <w:style w:type="paragraph" w:customStyle="1" w:styleId="BrochH2">
    <w:name w:val="Broch H2"/>
    <w:basedOn w:val="BrochH1"/>
    <w:next w:val="Tekstpodstawowy"/>
    <w:uiPriority w:val="7"/>
    <w:qFormat/>
    <w:rsid w:val="00663E09"/>
    <w:pPr>
      <w:keepNext/>
      <w:pageBreakBefore w:val="0"/>
      <w:spacing w:after="120" w:line="320" w:lineRule="atLeast"/>
    </w:pPr>
    <w:rPr>
      <w:color w:val="000000" w:themeColor="text1"/>
      <w:sz w:val="28"/>
    </w:rPr>
  </w:style>
  <w:style w:type="paragraph" w:customStyle="1" w:styleId="BrochH3">
    <w:name w:val="Broch H3"/>
    <w:basedOn w:val="BrochH2"/>
    <w:next w:val="Tekstpodstawowy"/>
    <w:uiPriority w:val="7"/>
    <w:qFormat/>
    <w:rsid w:val="00663E09"/>
    <w:pPr>
      <w:spacing w:line="280" w:lineRule="atLeast"/>
    </w:pPr>
    <w:rPr>
      <w:sz w:val="24"/>
    </w:rPr>
  </w:style>
  <w:style w:type="paragraph" w:customStyle="1" w:styleId="BrochH4">
    <w:name w:val="Broch H4"/>
    <w:basedOn w:val="BrochH3"/>
    <w:next w:val="Tekstpodstawowy"/>
    <w:uiPriority w:val="7"/>
    <w:qFormat/>
    <w:rsid w:val="00663E09"/>
    <w:rPr>
      <w:rFonts w:asciiTheme="minorHAnsi" w:hAnsiTheme="minorHAnsi"/>
    </w:rPr>
  </w:style>
  <w:style w:type="paragraph" w:customStyle="1" w:styleId="TableHeader">
    <w:name w:val="Table Header"/>
    <w:link w:val="TableHeaderChar"/>
    <w:uiPriority w:val="9"/>
    <w:qFormat/>
    <w:rsid w:val="00663E09"/>
    <w:pPr>
      <w:keepNext/>
      <w:spacing w:before="60" w:after="60" w:line="240" w:lineRule="atLeast"/>
    </w:pPr>
    <w:rPr>
      <w:sz w:val="20"/>
    </w:rPr>
  </w:style>
  <w:style w:type="character" w:customStyle="1" w:styleId="TableHeaderChar">
    <w:name w:val="Table Header Char"/>
    <w:basedOn w:val="TekstpodstawowyZnak"/>
    <w:link w:val="TableHeader"/>
    <w:uiPriority w:val="9"/>
    <w:rsid w:val="00663E09"/>
    <w:rPr>
      <w:sz w:val="20"/>
    </w:rPr>
  </w:style>
  <w:style w:type="paragraph" w:customStyle="1" w:styleId="TableText">
    <w:name w:val="Table Text"/>
    <w:uiPriority w:val="10"/>
    <w:qFormat/>
    <w:rsid w:val="00663E09"/>
    <w:pPr>
      <w:spacing w:before="40" w:after="40" w:line="220" w:lineRule="atLeast"/>
    </w:pPr>
    <w:rPr>
      <w:color w:val="000000" w:themeColor="text1"/>
      <w:sz w:val="18"/>
    </w:rPr>
  </w:style>
  <w:style w:type="paragraph" w:customStyle="1" w:styleId="FooterPage">
    <w:name w:val="Footer Page"/>
    <w:basedOn w:val="Stopka"/>
    <w:link w:val="FooterPageChar"/>
    <w:uiPriority w:val="37"/>
    <w:qFormat/>
    <w:rsid w:val="00663E09"/>
    <w:pPr>
      <w:tabs>
        <w:tab w:val="clear" w:pos="4536"/>
        <w:tab w:val="clear" w:pos="9072"/>
        <w:tab w:val="right" w:pos="9526"/>
      </w:tabs>
      <w:spacing w:line="260" w:lineRule="atLeast"/>
      <w:jc w:val="right"/>
    </w:pPr>
    <w:rPr>
      <w:color w:val="FF7900" w:themeColor="accent1"/>
    </w:rPr>
  </w:style>
  <w:style w:type="character" w:customStyle="1" w:styleId="FooterPageChar">
    <w:name w:val="Footer Page Char"/>
    <w:basedOn w:val="StopkaZnak"/>
    <w:link w:val="FooterPage"/>
    <w:uiPriority w:val="37"/>
    <w:rsid w:val="00663E09"/>
    <w:rPr>
      <w:color w:val="FF7900" w:themeColor="accent1"/>
    </w:rPr>
  </w:style>
  <w:style w:type="paragraph" w:styleId="Stopka">
    <w:name w:val="footer"/>
    <w:basedOn w:val="Normalny"/>
    <w:link w:val="StopkaZnak"/>
    <w:uiPriority w:val="99"/>
    <w:unhideWhenUsed/>
    <w:rsid w:val="00391002"/>
    <w:pPr>
      <w:tabs>
        <w:tab w:val="center" w:pos="4536"/>
        <w:tab w:val="right" w:pos="9072"/>
      </w:tabs>
    </w:pPr>
  </w:style>
  <w:style w:type="character" w:customStyle="1" w:styleId="StopkaZnak">
    <w:name w:val="Stopka Znak"/>
    <w:basedOn w:val="Domylnaczcionkaakapitu"/>
    <w:link w:val="Stopka"/>
    <w:uiPriority w:val="99"/>
    <w:rsid w:val="00391002"/>
  </w:style>
  <w:style w:type="paragraph" w:customStyle="1" w:styleId="Graphics">
    <w:name w:val="Graphics"/>
    <w:link w:val="GraphicsChar"/>
    <w:uiPriority w:val="3"/>
    <w:qFormat/>
    <w:rsid w:val="00663E09"/>
    <w:pPr>
      <w:spacing w:after="240" w:line="280" w:lineRule="atLeast"/>
    </w:pPr>
    <w:rPr>
      <w:noProof/>
      <w:color w:val="000000" w:themeColor="text1"/>
      <w:sz w:val="24"/>
      <w:lang w:eastAsia="en-GB"/>
    </w:rPr>
  </w:style>
  <w:style w:type="character" w:customStyle="1" w:styleId="GraphicsChar">
    <w:name w:val="Graphics Char"/>
    <w:basedOn w:val="TekstpodstawowyZnak"/>
    <w:link w:val="Graphics"/>
    <w:uiPriority w:val="3"/>
    <w:rsid w:val="00663E09"/>
    <w:rPr>
      <w:noProof/>
      <w:color w:val="000000" w:themeColor="text1"/>
      <w:sz w:val="24"/>
      <w:lang w:eastAsia="en-GB"/>
    </w:rPr>
  </w:style>
  <w:style w:type="paragraph" w:customStyle="1" w:styleId="FooterOrange">
    <w:name w:val="Footer Orange"/>
    <w:basedOn w:val="Stopka"/>
    <w:link w:val="FooterOrangeChar"/>
    <w:uiPriority w:val="37"/>
    <w:qFormat/>
    <w:rsid w:val="00663E09"/>
    <w:pPr>
      <w:tabs>
        <w:tab w:val="clear" w:pos="4536"/>
        <w:tab w:val="clear" w:pos="9072"/>
        <w:tab w:val="right" w:pos="9526"/>
      </w:tabs>
      <w:spacing w:line="260" w:lineRule="atLeast"/>
    </w:pPr>
    <w:rPr>
      <w:noProof/>
      <w:color w:val="FF7900" w:themeColor="accent1"/>
    </w:rPr>
  </w:style>
  <w:style w:type="character" w:customStyle="1" w:styleId="FooterOrangeChar">
    <w:name w:val="Footer Orange Char"/>
    <w:basedOn w:val="Domylnaczcionkaakapitu"/>
    <w:link w:val="FooterOrange"/>
    <w:uiPriority w:val="37"/>
    <w:rsid w:val="00663E09"/>
    <w:rPr>
      <w:noProof/>
      <w:color w:val="FF7900" w:themeColor="accent1"/>
    </w:rPr>
  </w:style>
  <w:style w:type="character" w:customStyle="1" w:styleId="Nagwek1Znak">
    <w:name w:val="Nagłówek 1 Znak"/>
    <w:basedOn w:val="Domylnaczcionkaakapitu"/>
    <w:link w:val="Nagwek1"/>
    <w:uiPriority w:val="5"/>
    <w:rsid w:val="00663E09"/>
    <w:rPr>
      <w:rFonts w:asciiTheme="majorHAnsi" w:eastAsiaTheme="majorEastAsia" w:hAnsiTheme="majorHAnsi" w:cstheme="majorBidi"/>
      <w:color w:val="FF7900" w:themeColor="accent1"/>
      <w:sz w:val="36"/>
      <w:szCs w:val="32"/>
    </w:rPr>
  </w:style>
  <w:style w:type="character" w:customStyle="1" w:styleId="Nagwek2Znak">
    <w:name w:val="Nagłówek 2 Znak"/>
    <w:basedOn w:val="Domylnaczcionkaakapitu"/>
    <w:link w:val="Nagwek2"/>
    <w:uiPriority w:val="5"/>
    <w:rsid w:val="00663E09"/>
    <w:rPr>
      <w:rFonts w:asciiTheme="majorHAnsi" w:eastAsiaTheme="majorEastAsia" w:hAnsiTheme="majorHAnsi" w:cstheme="majorBidi"/>
      <w:color w:val="000000" w:themeColor="text1"/>
      <w:sz w:val="28"/>
      <w:szCs w:val="26"/>
    </w:rPr>
  </w:style>
  <w:style w:type="character" w:customStyle="1" w:styleId="Nagwek3Znak">
    <w:name w:val="Nagłówek 3 Znak"/>
    <w:basedOn w:val="Domylnaczcionkaakapitu"/>
    <w:link w:val="Nagwek3"/>
    <w:uiPriority w:val="5"/>
    <w:rsid w:val="00663E09"/>
    <w:rPr>
      <w:rFonts w:asciiTheme="majorHAnsi" w:eastAsiaTheme="majorEastAsia" w:hAnsiTheme="majorHAnsi" w:cstheme="majorBidi"/>
      <w:bCs/>
      <w:color w:val="000000" w:themeColor="text1"/>
      <w:sz w:val="24"/>
      <w:szCs w:val="26"/>
    </w:rPr>
  </w:style>
  <w:style w:type="character" w:customStyle="1" w:styleId="Nagwek4Znak">
    <w:name w:val="Nagłówek 4 Znak"/>
    <w:basedOn w:val="Domylnaczcionkaakapitu"/>
    <w:link w:val="Nagwek4"/>
    <w:uiPriority w:val="5"/>
    <w:rsid w:val="00663E09"/>
    <w:rPr>
      <w:rFonts w:eastAsiaTheme="majorEastAsia" w:cstheme="majorBidi"/>
      <w:bCs/>
      <w:iCs/>
      <w:color w:val="000000" w:themeColor="text1"/>
      <w:sz w:val="24"/>
      <w:szCs w:val="26"/>
    </w:rPr>
  </w:style>
  <w:style w:type="character" w:customStyle="1" w:styleId="Nagwek5Znak">
    <w:name w:val="Nagłówek 5 Znak"/>
    <w:basedOn w:val="Domylnaczcionkaakapitu"/>
    <w:link w:val="Nagwek5"/>
    <w:uiPriority w:val="59"/>
    <w:semiHidden/>
    <w:rsid w:val="00663E09"/>
    <w:rPr>
      <w:rFonts w:asciiTheme="majorHAnsi" w:eastAsiaTheme="majorEastAsia" w:hAnsiTheme="majorHAnsi" w:cstheme="majorBidi"/>
      <w:color w:val="BF5A00" w:themeColor="accent1" w:themeShade="BF"/>
    </w:rPr>
  </w:style>
  <w:style w:type="character" w:customStyle="1" w:styleId="Nagwek6Znak">
    <w:name w:val="Nagłówek 6 Znak"/>
    <w:basedOn w:val="Domylnaczcionkaakapitu"/>
    <w:link w:val="Nagwek6"/>
    <w:uiPriority w:val="59"/>
    <w:semiHidden/>
    <w:rsid w:val="00663E09"/>
    <w:rPr>
      <w:rFonts w:asciiTheme="majorHAnsi" w:eastAsiaTheme="majorEastAsia" w:hAnsiTheme="majorHAnsi" w:cstheme="majorBidi"/>
      <w:color w:val="7F3C00" w:themeColor="accent1" w:themeShade="7F"/>
    </w:rPr>
  </w:style>
  <w:style w:type="character" w:customStyle="1" w:styleId="Nagwek7Znak">
    <w:name w:val="Nagłówek 7 Znak"/>
    <w:basedOn w:val="Domylnaczcionkaakapitu"/>
    <w:link w:val="Nagwek7"/>
    <w:uiPriority w:val="59"/>
    <w:semiHidden/>
    <w:rsid w:val="00663E09"/>
    <w:rPr>
      <w:rFonts w:asciiTheme="majorHAnsi" w:eastAsiaTheme="majorEastAsia" w:hAnsiTheme="majorHAnsi" w:cstheme="majorBidi"/>
      <w:i/>
      <w:iCs/>
      <w:color w:val="7F3C00" w:themeColor="accent1" w:themeShade="7F"/>
    </w:rPr>
  </w:style>
  <w:style w:type="character" w:customStyle="1" w:styleId="Nagwek8Znak">
    <w:name w:val="Nagłówek 8 Znak"/>
    <w:basedOn w:val="Domylnaczcionkaakapitu"/>
    <w:link w:val="Nagwek8"/>
    <w:uiPriority w:val="59"/>
    <w:semiHidden/>
    <w:rsid w:val="00663E0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59"/>
    <w:semiHidden/>
    <w:rsid w:val="00663E09"/>
    <w:rPr>
      <w:rFonts w:asciiTheme="majorHAnsi" w:eastAsiaTheme="majorEastAsia" w:hAnsiTheme="majorHAnsi" w:cstheme="majorBidi"/>
      <w:i/>
      <w:iCs/>
      <w:color w:val="272727" w:themeColor="text1" w:themeTint="D8"/>
      <w:sz w:val="21"/>
      <w:szCs w:val="21"/>
    </w:rPr>
  </w:style>
  <w:style w:type="paragraph" w:styleId="Legenda">
    <w:name w:val="caption"/>
    <w:next w:val="Tekstpodstawowy"/>
    <w:uiPriority w:val="3"/>
    <w:qFormat/>
    <w:rsid w:val="00663E09"/>
    <w:pPr>
      <w:keepNext/>
      <w:spacing w:before="40" w:after="120" w:line="240" w:lineRule="atLeast"/>
    </w:pPr>
    <w:rPr>
      <w:iCs/>
      <w:color w:val="FF7900" w:themeColor="accent1"/>
      <w:sz w:val="20"/>
      <w:szCs w:val="18"/>
    </w:rPr>
  </w:style>
  <w:style w:type="paragraph" w:styleId="Listapunktowana">
    <w:name w:val="List Bullet"/>
    <w:uiPriority w:val="1"/>
    <w:qFormat/>
    <w:rsid w:val="00663E09"/>
    <w:pPr>
      <w:numPr>
        <w:numId w:val="13"/>
      </w:numPr>
      <w:spacing w:after="80" w:line="260" w:lineRule="atLeast"/>
    </w:pPr>
  </w:style>
  <w:style w:type="paragraph" w:styleId="Listanumerowana">
    <w:name w:val="List Number"/>
    <w:uiPriority w:val="2"/>
    <w:qFormat/>
    <w:rsid w:val="00663E09"/>
    <w:pPr>
      <w:numPr>
        <w:numId w:val="14"/>
      </w:numPr>
      <w:spacing w:after="80" w:line="260" w:lineRule="atLeast"/>
    </w:pPr>
  </w:style>
  <w:style w:type="character" w:styleId="Pogrubienie">
    <w:name w:val="Strong"/>
    <w:basedOn w:val="Domylnaczcionkaakapitu"/>
    <w:uiPriority w:val="39"/>
    <w:qFormat/>
    <w:rsid w:val="00663E09"/>
    <w:rPr>
      <w:b/>
      <w:bCs/>
    </w:rPr>
  </w:style>
  <w:style w:type="character" w:styleId="Uwydatnienie">
    <w:name w:val="Emphasis"/>
    <w:basedOn w:val="Domylnaczcionkaakapitu"/>
    <w:uiPriority w:val="39"/>
    <w:rsid w:val="00663E09"/>
    <w:rPr>
      <w:i/>
      <w:iCs/>
    </w:rPr>
  </w:style>
  <w:style w:type="paragraph" w:styleId="Bezodstpw">
    <w:name w:val="No Spacing"/>
    <w:uiPriority w:val="10"/>
    <w:qFormat/>
    <w:rsid w:val="00663E09"/>
    <w:pPr>
      <w:spacing w:after="0" w:line="240" w:lineRule="auto"/>
    </w:pPr>
  </w:style>
  <w:style w:type="paragraph" w:styleId="Akapitzlist">
    <w:name w:val="List Paragraph"/>
    <w:basedOn w:val="Normalny"/>
    <w:link w:val="AkapitzlistZnak"/>
    <w:uiPriority w:val="34"/>
    <w:qFormat/>
    <w:rsid w:val="00663E09"/>
    <w:pPr>
      <w:spacing w:after="120" w:line="260" w:lineRule="atLeast"/>
      <w:ind w:left="720"/>
      <w:contextualSpacing/>
    </w:pPr>
  </w:style>
  <w:style w:type="paragraph" w:styleId="Cytat">
    <w:name w:val="Quote"/>
    <w:next w:val="Tekstpodstawowy"/>
    <w:link w:val="CytatZnak"/>
    <w:uiPriority w:val="23"/>
    <w:qFormat/>
    <w:rsid w:val="00663E09"/>
    <w:pPr>
      <w:spacing w:after="120" w:line="260" w:lineRule="atLeast"/>
      <w:ind w:left="851" w:right="851"/>
    </w:pPr>
    <w:rPr>
      <w:iCs/>
      <w:color w:val="FF7900" w:themeColor="accent1"/>
    </w:rPr>
  </w:style>
  <w:style w:type="character" w:customStyle="1" w:styleId="CytatZnak">
    <w:name w:val="Cytat Znak"/>
    <w:basedOn w:val="Domylnaczcionkaakapitu"/>
    <w:link w:val="Cytat"/>
    <w:uiPriority w:val="23"/>
    <w:rsid w:val="00663E09"/>
    <w:rPr>
      <w:iCs/>
      <w:color w:val="FF7900" w:themeColor="accent1"/>
    </w:rPr>
  </w:style>
  <w:style w:type="paragraph" w:styleId="Cytatintensywny">
    <w:name w:val="Intense Quote"/>
    <w:basedOn w:val="Normalny"/>
    <w:next w:val="Normalny"/>
    <w:link w:val="CytatintensywnyZnak"/>
    <w:uiPriority w:val="59"/>
    <w:qFormat/>
    <w:rsid w:val="00663E09"/>
    <w:pPr>
      <w:pBdr>
        <w:top w:val="single" w:sz="4" w:space="10" w:color="FF7900" w:themeColor="accent1"/>
        <w:bottom w:val="single" w:sz="4" w:space="10" w:color="FF7900" w:themeColor="accent1"/>
      </w:pBdr>
      <w:spacing w:before="360" w:after="360" w:line="260" w:lineRule="atLeast"/>
      <w:ind w:left="864" w:right="864"/>
      <w:jc w:val="center"/>
    </w:pPr>
    <w:rPr>
      <w:i/>
      <w:iCs/>
      <w:color w:val="FF7900" w:themeColor="accent1"/>
    </w:rPr>
  </w:style>
  <w:style w:type="character" w:customStyle="1" w:styleId="CytatintensywnyZnak">
    <w:name w:val="Cytat intensywny Znak"/>
    <w:basedOn w:val="Domylnaczcionkaakapitu"/>
    <w:link w:val="Cytatintensywny"/>
    <w:uiPriority w:val="59"/>
    <w:rsid w:val="00663E09"/>
    <w:rPr>
      <w:i/>
      <w:iCs/>
      <w:color w:val="FF7900" w:themeColor="accent1"/>
    </w:rPr>
  </w:style>
  <w:style w:type="character" w:styleId="Wyrnieniedelikatne">
    <w:name w:val="Subtle Emphasis"/>
    <w:basedOn w:val="Domylnaczcionkaakapitu"/>
    <w:uiPriority w:val="39"/>
    <w:rsid w:val="00663E09"/>
    <w:rPr>
      <w:i/>
      <w:iCs/>
      <w:color w:val="404040" w:themeColor="text1" w:themeTint="BF"/>
    </w:rPr>
  </w:style>
  <w:style w:type="character" w:styleId="Wyrnienieintensywne">
    <w:name w:val="Intense Emphasis"/>
    <w:basedOn w:val="Domylnaczcionkaakapitu"/>
    <w:uiPriority w:val="39"/>
    <w:rsid w:val="00663E09"/>
    <w:rPr>
      <w:i/>
      <w:iCs/>
      <w:color w:val="FF7900" w:themeColor="accent1"/>
    </w:rPr>
  </w:style>
  <w:style w:type="character" w:styleId="Odwoaniedelikatne">
    <w:name w:val="Subtle Reference"/>
    <w:basedOn w:val="Domylnaczcionkaakapitu"/>
    <w:uiPriority w:val="59"/>
    <w:qFormat/>
    <w:rsid w:val="00663E09"/>
    <w:rPr>
      <w:smallCaps/>
      <w:color w:val="5A5A5A" w:themeColor="text1" w:themeTint="A5"/>
    </w:rPr>
  </w:style>
  <w:style w:type="character" w:styleId="Odwoanieintensywne">
    <w:name w:val="Intense Reference"/>
    <w:basedOn w:val="Domylnaczcionkaakapitu"/>
    <w:uiPriority w:val="59"/>
    <w:qFormat/>
    <w:rsid w:val="00663E09"/>
    <w:rPr>
      <w:b/>
      <w:bCs/>
      <w:smallCaps/>
      <w:color w:val="FF7900" w:themeColor="accent1"/>
      <w:spacing w:val="5"/>
    </w:rPr>
  </w:style>
  <w:style w:type="character" w:styleId="Tytuksiki">
    <w:name w:val="Book Title"/>
    <w:basedOn w:val="Domylnaczcionkaakapitu"/>
    <w:uiPriority w:val="59"/>
    <w:rsid w:val="00663E09"/>
    <w:rPr>
      <w:b/>
      <w:bCs/>
      <w:i/>
      <w:iCs/>
      <w:spacing w:val="5"/>
    </w:rPr>
  </w:style>
  <w:style w:type="character" w:customStyle="1" w:styleId="AkapitzlistZnak">
    <w:name w:val="Akapit z listą Znak"/>
    <w:basedOn w:val="Domylnaczcionkaakapitu"/>
    <w:link w:val="Akapitzlist"/>
    <w:uiPriority w:val="34"/>
    <w:locked/>
    <w:rsid w:val="00C354EF"/>
  </w:style>
  <w:style w:type="paragraph" w:customStyle="1" w:styleId="Akapitzlist1">
    <w:name w:val="Akapit z listą1"/>
    <w:basedOn w:val="Normalny"/>
    <w:rsid w:val="00C354EF"/>
    <w:pPr>
      <w:spacing w:after="200" w:line="276" w:lineRule="auto"/>
      <w:ind w:left="720"/>
      <w:contextualSpacing/>
    </w:pPr>
  </w:style>
  <w:style w:type="paragraph" w:customStyle="1" w:styleId="Konspn">
    <w:name w:val="Konspn"/>
    <w:basedOn w:val="Normalny"/>
    <w:rsid w:val="00C354EF"/>
    <w:pPr>
      <w:numPr>
        <w:numId w:val="15"/>
      </w:numPr>
      <w:spacing w:line="360" w:lineRule="auto"/>
      <w:jc w:val="both"/>
    </w:pPr>
    <w:rPr>
      <w:rFonts w:ascii="Times New Roman" w:hAnsi="Times New Roman" w:cs="Times New Roman"/>
      <w:sz w:val="24"/>
      <w:szCs w:val="24"/>
      <w:lang w:eastAsia="ar-SA"/>
    </w:rPr>
  </w:style>
  <w:style w:type="paragraph" w:styleId="Nagwek">
    <w:name w:val="header"/>
    <w:basedOn w:val="Normalny"/>
    <w:link w:val="NagwekZnak"/>
    <w:uiPriority w:val="99"/>
    <w:unhideWhenUsed/>
    <w:rsid w:val="00332666"/>
    <w:pPr>
      <w:tabs>
        <w:tab w:val="center" w:pos="4536"/>
        <w:tab w:val="right" w:pos="9072"/>
      </w:tabs>
    </w:pPr>
  </w:style>
  <w:style w:type="character" w:customStyle="1" w:styleId="NagwekZnak">
    <w:name w:val="Nagłówek Znak"/>
    <w:basedOn w:val="Domylnaczcionkaakapitu"/>
    <w:link w:val="Nagwek"/>
    <w:uiPriority w:val="99"/>
    <w:rsid w:val="00332666"/>
    <w:rPr>
      <w:rFonts w:ascii="Calibri" w:hAnsi="Calibri" w:cs="Calibri"/>
    </w:rPr>
  </w:style>
  <w:style w:type="character" w:styleId="Odwoaniedokomentarza">
    <w:name w:val="annotation reference"/>
    <w:basedOn w:val="Domylnaczcionkaakapitu"/>
    <w:uiPriority w:val="99"/>
    <w:semiHidden/>
    <w:unhideWhenUsed/>
    <w:rsid w:val="00561754"/>
    <w:rPr>
      <w:sz w:val="16"/>
      <w:szCs w:val="16"/>
    </w:rPr>
  </w:style>
  <w:style w:type="paragraph" w:styleId="Tekstkomentarza">
    <w:name w:val="annotation text"/>
    <w:basedOn w:val="Normalny"/>
    <w:link w:val="TekstkomentarzaZnak"/>
    <w:uiPriority w:val="99"/>
    <w:semiHidden/>
    <w:unhideWhenUsed/>
    <w:rsid w:val="00561754"/>
    <w:rPr>
      <w:sz w:val="20"/>
      <w:szCs w:val="20"/>
    </w:rPr>
  </w:style>
  <w:style w:type="character" w:customStyle="1" w:styleId="TekstkomentarzaZnak">
    <w:name w:val="Tekst komentarza Znak"/>
    <w:basedOn w:val="Domylnaczcionkaakapitu"/>
    <w:link w:val="Tekstkomentarza"/>
    <w:uiPriority w:val="99"/>
    <w:semiHidden/>
    <w:rsid w:val="00561754"/>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61754"/>
    <w:rPr>
      <w:b/>
      <w:bCs/>
    </w:rPr>
  </w:style>
  <w:style w:type="character" w:customStyle="1" w:styleId="TematkomentarzaZnak">
    <w:name w:val="Temat komentarza Znak"/>
    <w:basedOn w:val="TekstkomentarzaZnak"/>
    <w:link w:val="Tematkomentarza"/>
    <w:uiPriority w:val="99"/>
    <w:semiHidden/>
    <w:rsid w:val="00561754"/>
    <w:rPr>
      <w:rFonts w:ascii="Calibri" w:hAnsi="Calibri" w:cs="Calibri"/>
      <w:b/>
      <w:bCs/>
      <w:sz w:val="20"/>
      <w:szCs w:val="20"/>
    </w:rPr>
  </w:style>
  <w:style w:type="paragraph" w:styleId="Tekstdymka">
    <w:name w:val="Balloon Text"/>
    <w:basedOn w:val="Normalny"/>
    <w:link w:val="TekstdymkaZnak"/>
    <w:uiPriority w:val="99"/>
    <w:semiHidden/>
    <w:unhideWhenUsed/>
    <w:rsid w:val="00561754"/>
    <w:rPr>
      <w:rFonts w:ascii="Tahoma" w:hAnsi="Tahoma" w:cs="Tahoma"/>
      <w:sz w:val="16"/>
      <w:szCs w:val="16"/>
    </w:rPr>
  </w:style>
  <w:style w:type="character" w:customStyle="1" w:styleId="TekstdymkaZnak">
    <w:name w:val="Tekst dymka Znak"/>
    <w:basedOn w:val="Domylnaczcionkaakapitu"/>
    <w:link w:val="Tekstdymka"/>
    <w:uiPriority w:val="99"/>
    <w:semiHidden/>
    <w:rsid w:val="00561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3836">
      <w:bodyDiv w:val="1"/>
      <w:marLeft w:val="0"/>
      <w:marRight w:val="0"/>
      <w:marTop w:val="0"/>
      <w:marBottom w:val="0"/>
      <w:divBdr>
        <w:top w:val="none" w:sz="0" w:space="0" w:color="auto"/>
        <w:left w:val="none" w:sz="0" w:space="0" w:color="auto"/>
        <w:bottom w:val="none" w:sz="0" w:space="0" w:color="auto"/>
        <w:right w:val="none" w:sz="0" w:space="0" w:color="auto"/>
      </w:divBdr>
    </w:div>
    <w:div w:id="31922086">
      <w:bodyDiv w:val="1"/>
      <w:marLeft w:val="0"/>
      <w:marRight w:val="0"/>
      <w:marTop w:val="0"/>
      <w:marBottom w:val="0"/>
      <w:divBdr>
        <w:top w:val="none" w:sz="0" w:space="0" w:color="auto"/>
        <w:left w:val="none" w:sz="0" w:space="0" w:color="auto"/>
        <w:bottom w:val="none" w:sz="0" w:space="0" w:color="auto"/>
        <w:right w:val="none" w:sz="0" w:space="0" w:color="auto"/>
      </w:divBdr>
    </w:div>
    <w:div w:id="274292590">
      <w:bodyDiv w:val="1"/>
      <w:marLeft w:val="0"/>
      <w:marRight w:val="0"/>
      <w:marTop w:val="0"/>
      <w:marBottom w:val="0"/>
      <w:divBdr>
        <w:top w:val="none" w:sz="0" w:space="0" w:color="auto"/>
        <w:left w:val="none" w:sz="0" w:space="0" w:color="auto"/>
        <w:bottom w:val="none" w:sz="0" w:space="0" w:color="auto"/>
        <w:right w:val="none" w:sz="0" w:space="0" w:color="auto"/>
      </w:divBdr>
    </w:div>
    <w:div w:id="487137690">
      <w:bodyDiv w:val="1"/>
      <w:marLeft w:val="0"/>
      <w:marRight w:val="0"/>
      <w:marTop w:val="0"/>
      <w:marBottom w:val="0"/>
      <w:divBdr>
        <w:top w:val="none" w:sz="0" w:space="0" w:color="auto"/>
        <w:left w:val="none" w:sz="0" w:space="0" w:color="auto"/>
        <w:bottom w:val="none" w:sz="0" w:space="0" w:color="auto"/>
        <w:right w:val="none" w:sz="0" w:space="0" w:color="auto"/>
      </w:divBdr>
    </w:div>
    <w:div w:id="513306068">
      <w:bodyDiv w:val="1"/>
      <w:marLeft w:val="0"/>
      <w:marRight w:val="0"/>
      <w:marTop w:val="0"/>
      <w:marBottom w:val="0"/>
      <w:divBdr>
        <w:top w:val="none" w:sz="0" w:space="0" w:color="auto"/>
        <w:left w:val="none" w:sz="0" w:space="0" w:color="auto"/>
        <w:bottom w:val="none" w:sz="0" w:space="0" w:color="auto"/>
        <w:right w:val="none" w:sz="0" w:space="0" w:color="auto"/>
      </w:divBdr>
    </w:div>
    <w:div w:id="584605822">
      <w:bodyDiv w:val="1"/>
      <w:marLeft w:val="0"/>
      <w:marRight w:val="0"/>
      <w:marTop w:val="0"/>
      <w:marBottom w:val="0"/>
      <w:divBdr>
        <w:top w:val="none" w:sz="0" w:space="0" w:color="auto"/>
        <w:left w:val="none" w:sz="0" w:space="0" w:color="auto"/>
        <w:bottom w:val="none" w:sz="0" w:space="0" w:color="auto"/>
        <w:right w:val="none" w:sz="0" w:space="0" w:color="auto"/>
      </w:divBdr>
    </w:div>
    <w:div w:id="692145814">
      <w:bodyDiv w:val="1"/>
      <w:marLeft w:val="0"/>
      <w:marRight w:val="0"/>
      <w:marTop w:val="0"/>
      <w:marBottom w:val="0"/>
      <w:divBdr>
        <w:top w:val="none" w:sz="0" w:space="0" w:color="auto"/>
        <w:left w:val="none" w:sz="0" w:space="0" w:color="auto"/>
        <w:bottom w:val="none" w:sz="0" w:space="0" w:color="auto"/>
        <w:right w:val="none" w:sz="0" w:space="0" w:color="auto"/>
      </w:divBdr>
    </w:div>
    <w:div w:id="960839259">
      <w:bodyDiv w:val="1"/>
      <w:marLeft w:val="0"/>
      <w:marRight w:val="0"/>
      <w:marTop w:val="0"/>
      <w:marBottom w:val="0"/>
      <w:divBdr>
        <w:top w:val="none" w:sz="0" w:space="0" w:color="auto"/>
        <w:left w:val="none" w:sz="0" w:space="0" w:color="auto"/>
        <w:bottom w:val="none" w:sz="0" w:space="0" w:color="auto"/>
        <w:right w:val="none" w:sz="0" w:space="0" w:color="auto"/>
      </w:divBdr>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3845266">
      <w:bodyDiv w:val="1"/>
      <w:marLeft w:val="0"/>
      <w:marRight w:val="0"/>
      <w:marTop w:val="0"/>
      <w:marBottom w:val="0"/>
      <w:divBdr>
        <w:top w:val="none" w:sz="0" w:space="0" w:color="auto"/>
        <w:left w:val="none" w:sz="0" w:space="0" w:color="auto"/>
        <w:bottom w:val="none" w:sz="0" w:space="0" w:color="auto"/>
        <w:right w:val="none" w:sz="0" w:space="0" w:color="auto"/>
      </w:divBdr>
    </w:div>
    <w:div w:id="1026835504">
      <w:bodyDiv w:val="1"/>
      <w:marLeft w:val="0"/>
      <w:marRight w:val="0"/>
      <w:marTop w:val="0"/>
      <w:marBottom w:val="0"/>
      <w:divBdr>
        <w:top w:val="none" w:sz="0" w:space="0" w:color="auto"/>
        <w:left w:val="none" w:sz="0" w:space="0" w:color="auto"/>
        <w:bottom w:val="none" w:sz="0" w:space="0" w:color="auto"/>
        <w:right w:val="none" w:sz="0" w:space="0" w:color="auto"/>
      </w:divBdr>
    </w:div>
    <w:div w:id="1294481354">
      <w:bodyDiv w:val="1"/>
      <w:marLeft w:val="0"/>
      <w:marRight w:val="0"/>
      <w:marTop w:val="0"/>
      <w:marBottom w:val="0"/>
      <w:divBdr>
        <w:top w:val="none" w:sz="0" w:space="0" w:color="auto"/>
        <w:left w:val="none" w:sz="0" w:space="0" w:color="auto"/>
        <w:bottom w:val="none" w:sz="0" w:space="0" w:color="auto"/>
        <w:right w:val="none" w:sz="0" w:space="0" w:color="auto"/>
      </w:divBdr>
    </w:div>
    <w:div w:id="1379623194">
      <w:bodyDiv w:val="1"/>
      <w:marLeft w:val="0"/>
      <w:marRight w:val="0"/>
      <w:marTop w:val="0"/>
      <w:marBottom w:val="0"/>
      <w:divBdr>
        <w:top w:val="none" w:sz="0" w:space="0" w:color="auto"/>
        <w:left w:val="none" w:sz="0" w:space="0" w:color="auto"/>
        <w:bottom w:val="none" w:sz="0" w:space="0" w:color="auto"/>
        <w:right w:val="none" w:sz="0" w:space="0" w:color="auto"/>
      </w:divBdr>
    </w:div>
    <w:div w:id="1520706082">
      <w:bodyDiv w:val="1"/>
      <w:marLeft w:val="0"/>
      <w:marRight w:val="0"/>
      <w:marTop w:val="0"/>
      <w:marBottom w:val="0"/>
      <w:divBdr>
        <w:top w:val="none" w:sz="0" w:space="0" w:color="auto"/>
        <w:left w:val="none" w:sz="0" w:space="0" w:color="auto"/>
        <w:bottom w:val="none" w:sz="0" w:space="0" w:color="auto"/>
        <w:right w:val="none" w:sz="0" w:space="0" w:color="auto"/>
      </w:divBdr>
    </w:div>
    <w:div w:id="1579703847">
      <w:bodyDiv w:val="1"/>
      <w:marLeft w:val="0"/>
      <w:marRight w:val="0"/>
      <w:marTop w:val="0"/>
      <w:marBottom w:val="0"/>
      <w:divBdr>
        <w:top w:val="none" w:sz="0" w:space="0" w:color="auto"/>
        <w:left w:val="none" w:sz="0" w:space="0" w:color="auto"/>
        <w:bottom w:val="none" w:sz="0" w:space="0" w:color="auto"/>
        <w:right w:val="none" w:sz="0" w:space="0" w:color="auto"/>
      </w:divBdr>
    </w:div>
    <w:div w:id="1613979283">
      <w:bodyDiv w:val="1"/>
      <w:marLeft w:val="0"/>
      <w:marRight w:val="0"/>
      <w:marTop w:val="0"/>
      <w:marBottom w:val="0"/>
      <w:divBdr>
        <w:top w:val="none" w:sz="0" w:space="0" w:color="auto"/>
        <w:left w:val="none" w:sz="0" w:space="0" w:color="auto"/>
        <w:bottom w:val="none" w:sz="0" w:space="0" w:color="auto"/>
        <w:right w:val="none" w:sz="0" w:space="0" w:color="auto"/>
      </w:divBdr>
    </w:div>
    <w:div w:id="1616860671">
      <w:bodyDiv w:val="1"/>
      <w:marLeft w:val="0"/>
      <w:marRight w:val="0"/>
      <w:marTop w:val="0"/>
      <w:marBottom w:val="0"/>
      <w:divBdr>
        <w:top w:val="none" w:sz="0" w:space="0" w:color="auto"/>
        <w:left w:val="none" w:sz="0" w:space="0" w:color="auto"/>
        <w:bottom w:val="none" w:sz="0" w:space="0" w:color="auto"/>
        <w:right w:val="none" w:sz="0" w:space="0" w:color="auto"/>
      </w:divBdr>
    </w:div>
    <w:div w:id="1798451899">
      <w:bodyDiv w:val="1"/>
      <w:marLeft w:val="0"/>
      <w:marRight w:val="0"/>
      <w:marTop w:val="0"/>
      <w:marBottom w:val="0"/>
      <w:divBdr>
        <w:top w:val="none" w:sz="0" w:space="0" w:color="auto"/>
        <w:left w:val="none" w:sz="0" w:space="0" w:color="auto"/>
        <w:bottom w:val="none" w:sz="0" w:space="0" w:color="auto"/>
        <w:right w:val="none" w:sz="0" w:space="0" w:color="auto"/>
      </w:divBdr>
    </w:div>
    <w:div w:id="184058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ange">
      <a:dk1>
        <a:srgbClr val="000000"/>
      </a:dk1>
      <a:lt1>
        <a:sysClr val="window" lastClr="FFFFFF"/>
      </a:lt1>
      <a:dk2>
        <a:srgbClr val="000000"/>
      </a:dk2>
      <a:lt2>
        <a:srgbClr val="595959"/>
      </a:lt2>
      <a:accent1>
        <a:srgbClr val="FF7900"/>
      </a:accent1>
      <a:accent2>
        <a:srgbClr val="4BB4E6"/>
      </a:accent2>
      <a:accent3>
        <a:srgbClr val="50BE87"/>
      </a:accent3>
      <a:accent4>
        <a:srgbClr val="FFB4E6"/>
      </a:accent4>
      <a:accent5>
        <a:srgbClr val="A885D8"/>
      </a:accent5>
      <a:accent6>
        <a:srgbClr val="FFD200"/>
      </a:accent6>
      <a:hlink>
        <a:srgbClr val="FF7900"/>
      </a:hlink>
      <a:folHlink>
        <a:srgbClr val="7F3C00"/>
      </a:folHlink>
    </a:clrScheme>
    <a:fontScheme name="Orange">
      <a:majorFont>
        <a:latin typeface="Helvetica 75 Bold"/>
        <a:ea typeface=""/>
        <a:cs typeface=""/>
      </a:majorFont>
      <a:minorFont>
        <a:latin typeface="Helvetica 55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Orange - pusty</vt:lpstr>
    </vt:vector>
  </TitlesOfParts>
  <Company>Orange Polska</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 pusty</dc:title>
  <dc:creator>Piotrowska Agnieszka 1 - Detal</dc:creator>
  <cp:lastModifiedBy>Katarzyna Kotynia</cp:lastModifiedBy>
  <cp:revision>2</cp:revision>
  <cp:lastPrinted>2021-03-12T14:06:00Z</cp:lastPrinted>
  <dcterms:created xsi:type="dcterms:W3CDTF">2021-03-15T10:15:00Z</dcterms:created>
  <dcterms:modified xsi:type="dcterms:W3CDTF">2021-03-15T10:15:00Z</dcterms:modified>
</cp:coreProperties>
</file>